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4B4" w:rsidRDefault="001E64B4" w:rsidP="00BC5CC6">
      <w:pPr>
        <w:jc w:val="right"/>
        <w:rPr>
          <w:b/>
          <w:sz w:val="24"/>
          <w:szCs w:val="24"/>
        </w:rPr>
      </w:pPr>
    </w:p>
    <w:p w:rsidR="00BC5CC6" w:rsidRPr="008103E9" w:rsidRDefault="00BC5CC6" w:rsidP="00BC5CC6">
      <w:pPr>
        <w:jc w:val="right"/>
        <w:rPr>
          <w:sz w:val="16"/>
          <w:szCs w:val="16"/>
        </w:rPr>
      </w:pPr>
    </w:p>
    <w:p w:rsidR="00BC5CC6" w:rsidRPr="008103E9" w:rsidRDefault="00BC5CC6" w:rsidP="00BC5CC6">
      <w:pPr>
        <w:ind w:left="5529"/>
        <w:rPr>
          <w:sz w:val="24"/>
          <w:szCs w:val="24"/>
        </w:rPr>
      </w:pPr>
      <w:r w:rsidRPr="008103E9">
        <w:rPr>
          <w:sz w:val="24"/>
          <w:szCs w:val="24"/>
        </w:rPr>
        <w:t>PATVIRTINTA</w:t>
      </w:r>
    </w:p>
    <w:p w:rsidR="0039735A" w:rsidRDefault="00BC5CC6" w:rsidP="00BC5CC6">
      <w:pPr>
        <w:ind w:left="5529"/>
        <w:rPr>
          <w:sz w:val="24"/>
          <w:szCs w:val="24"/>
        </w:rPr>
      </w:pPr>
      <w:r w:rsidRPr="008103E9">
        <w:rPr>
          <w:sz w:val="24"/>
          <w:szCs w:val="24"/>
        </w:rPr>
        <w:t>Klaipėdos „</w:t>
      </w:r>
      <w:r>
        <w:rPr>
          <w:sz w:val="24"/>
          <w:szCs w:val="24"/>
        </w:rPr>
        <w:t>Žilvičio</w:t>
      </w:r>
      <w:r w:rsidRPr="008103E9">
        <w:rPr>
          <w:sz w:val="24"/>
          <w:szCs w:val="24"/>
        </w:rPr>
        <w:t xml:space="preserve">“ </w:t>
      </w:r>
      <w:r>
        <w:rPr>
          <w:sz w:val="24"/>
          <w:szCs w:val="24"/>
        </w:rPr>
        <w:t>lopšelio</w:t>
      </w:r>
      <w:r w:rsidR="00740492">
        <w:rPr>
          <w:sz w:val="24"/>
          <w:szCs w:val="24"/>
        </w:rPr>
        <w:t>-darželio direktoriaus 2014</w:t>
      </w:r>
      <w:r w:rsidRPr="008103E9">
        <w:rPr>
          <w:sz w:val="24"/>
          <w:szCs w:val="24"/>
        </w:rPr>
        <w:t xml:space="preserve"> m.</w:t>
      </w:r>
      <w:r w:rsidR="0039735A">
        <w:rPr>
          <w:sz w:val="24"/>
          <w:szCs w:val="24"/>
        </w:rPr>
        <w:t xml:space="preserve"> spalio 8 </w:t>
      </w:r>
      <w:r w:rsidRPr="008103E9">
        <w:rPr>
          <w:sz w:val="24"/>
          <w:szCs w:val="24"/>
        </w:rPr>
        <w:t xml:space="preserve">d. įsakymu </w:t>
      </w:r>
    </w:p>
    <w:p w:rsidR="00BC5CC6" w:rsidRPr="008103E9" w:rsidRDefault="00BC5CC6" w:rsidP="00BC5CC6">
      <w:pPr>
        <w:ind w:left="5529"/>
        <w:rPr>
          <w:sz w:val="24"/>
          <w:szCs w:val="24"/>
        </w:rPr>
      </w:pPr>
      <w:r w:rsidRPr="008103E9">
        <w:rPr>
          <w:sz w:val="24"/>
          <w:szCs w:val="24"/>
        </w:rPr>
        <w:t xml:space="preserve">Nr. </w:t>
      </w:r>
      <w:r w:rsidR="0039735A">
        <w:rPr>
          <w:sz w:val="24"/>
          <w:szCs w:val="24"/>
        </w:rPr>
        <w:t>V1-29</w:t>
      </w:r>
    </w:p>
    <w:p w:rsidR="00BC5CC6" w:rsidRPr="008103E9" w:rsidRDefault="00BC5CC6" w:rsidP="00BC5CC6">
      <w:pPr>
        <w:ind w:left="5529"/>
        <w:rPr>
          <w:sz w:val="16"/>
          <w:szCs w:val="16"/>
        </w:rPr>
      </w:pPr>
    </w:p>
    <w:p w:rsidR="00BC5CC6" w:rsidRPr="008103E9" w:rsidRDefault="00BC5CC6" w:rsidP="00BC5CC6">
      <w:pPr>
        <w:ind w:left="5529"/>
        <w:rPr>
          <w:sz w:val="24"/>
          <w:szCs w:val="24"/>
        </w:rPr>
      </w:pPr>
      <w:r w:rsidRPr="008103E9">
        <w:rPr>
          <w:sz w:val="24"/>
          <w:szCs w:val="24"/>
        </w:rPr>
        <w:t>PRITARTA</w:t>
      </w:r>
    </w:p>
    <w:p w:rsidR="007A246B" w:rsidRDefault="00BC5CC6" w:rsidP="00E86AE1">
      <w:pPr>
        <w:ind w:left="5529"/>
        <w:rPr>
          <w:sz w:val="24"/>
          <w:szCs w:val="24"/>
        </w:rPr>
      </w:pPr>
      <w:r w:rsidRPr="008103E9">
        <w:rPr>
          <w:sz w:val="24"/>
          <w:szCs w:val="24"/>
        </w:rPr>
        <w:t>Klaipėdos miesto savivaldybės administracijos Ugdymo ir kultūros departamen</w:t>
      </w:r>
      <w:r w:rsidR="00740492">
        <w:rPr>
          <w:sz w:val="24"/>
          <w:szCs w:val="24"/>
        </w:rPr>
        <w:t xml:space="preserve">to Švietimo skyriaus vedėjo </w:t>
      </w:r>
    </w:p>
    <w:p w:rsidR="00E86AE1" w:rsidRDefault="00E86AE1" w:rsidP="00E86AE1">
      <w:pPr>
        <w:ind w:left="5529"/>
        <w:rPr>
          <w:sz w:val="24"/>
          <w:szCs w:val="24"/>
        </w:rPr>
      </w:pPr>
      <w:r>
        <w:rPr>
          <w:sz w:val="24"/>
          <w:szCs w:val="24"/>
        </w:rPr>
        <w:t>2014 m. spalio 7 d. įsakymu Nr. ŠV1-271</w:t>
      </w:r>
    </w:p>
    <w:p w:rsidR="00BC5CC6" w:rsidRDefault="00BC5CC6" w:rsidP="00BC5CC6">
      <w:pPr>
        <w:ind w:left="5529"/>
        <w:rPr>
          <w:sz w:val="24"/>
          <w:szCs w:val="24"/>
        </w:rPr>
      </w:pPr>
    </w:p>
    <w:p w:rsidR="00BC5CC6" w:rsidRDefault="00BC5CC6" w:rsidP="00BC5CC6">
      <w:pPr>
        <w:ind w:left="5103"/>
        <w:jc w:val="both"/>
        <w:rPr>
          <w:sz w:val="24"/>
          <w:szCs w:val="24"/>
        </w:rPr>
      </w:pPr>
    </w:p>
    <w:p w:rsidR="001D0772" w:rsidRPr="008103E9" w:rsidRDefault="001D0772" w:rsidP="00BC5CC6">
      <w:pPr>
        <w:ind w:left="5103"/>
        <w:jc w:val="both"/>
        <w:rPr>
          <w:sz w:val="24"/>
          <w:szCs w:val="24"/>
        </w:rPr>
      </w:pPr>
    </w:p>
    <w:p w:rsidR="001F2006" w:rsidRDefault="00BC5CC6" w:rsidP="001D0772">
      <w:pPr>
        <w:jc w:val="center"/>
        <w:rPr>
          <w:b/>
          <w:sz w:val="24"/>
          <w:szCs w:val="24"/>
        </w:rPr>
      </w:pPr>
      <w:r w:rsidRPr="008103E9">
        <w:rPr>
          <w:b/>
          <w:sz w:val="24"/>
          <w:szCs w:val="24"/>
        </w:rPr>
        <w:t xml:space="preserve">KLAIPĖDOS </w:t>
      </w:r>
      <w:r>
        <w:rPr>
          <w:b/>
          <w:sz w:val="24"/>
          <w:szCs w:val="24"/>
        </w:rPr>
        <w:t xml:space="preserve">LOPŠELIO </w:t>
      </w:r>
      <w:r w:rsidR="001F2006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Pr="008103E9">
        <w:rPr>
          <w:b/>
          <w:sz w:val="24"/>
          <w:szCs w:val="24"/>
        </w:rPr>
        <w:t>DARŽELIO</w:t>
      </w:r>
      <w:r w:rsidR="001F2006">
        <w:rPr>
          <w:b/>
          <w:sz w:val="24"/>
          <w:szCs w:val="24"/>
        </w:rPr>
        <w:t xml:space="preserve"> </w:t>
      </w:r>
      <w:r w:rsidR="001F2006" w:rsidRPr="008103E9">
        <w:rPr>
          <w:b/>
          <w:sz w:val="24"/>
          <w:szCs w:val="24"/>
        </w:rPr>
        <w:t>„</w:t>
      </w:r>
      <w:r w:rsidR="001F2006">
        <w:rPr>
          <w:b/>
          <w:sz w:val="24"/>
          <w:szCs w:val="24"/>
        </w:rPr>
        <w:t>ŽILVITIS</w:t>
      </w:r>
      <w:r w:rsidR="001F2006" w:rsidRPr="008103E9">
        <w:rPr>
          <w:b/>
          <w:sz w:val="24"/>
          <w:szCs w:val="24"/>
        </w:rPr>
        <w:t xml:space="preserve">“ </w:t>
      </w:r>
      <w:r w:rsidRPr="008103E9">
        <w:rPr>
          <w:b/>
          <w:sz w:val="24"/>
          <w:szCs w:val="24"/>
        </w:rPr>
        <w:t xml:space="preserve">NEFORMALIOJO VAIKŲ ŠVIETIMO </w:t>
      </w:r>
      <w:r w:rsidR="00BD1527">
        <w:rPr>
          <w:b/>
          <w:sz w:val="24"/>
          <w:szCs w:val="24"/>
        </w:rPr>
        <w:t>SVEIKOS GYVENSENOS</w:t>
      </w:r>
      <w:r w:rsidR="001F2006">
        <w:rPr>
          <w:b/>
          <w:sz w:val="24"/>
          <w:szCs w:val="24"/>
        </w:rPr>
        <w:t xml:space="preserve"> </w:t>
      </w:r>
      <w:r w:rsidR="006D4E5F">
        <w:rPr>
          <w:b/>
          <w:sz w:val="24"/>
          <w:szCs w:val="24"/>
        </w:rPr>
        <w:t xml:space="preserve">UGDYMO </w:t>
      </w:r>
      <w:r w:rsidRPr="008103E9">
        <w:rPr>
          <w:b/>
          <w:sz w:val="24"/>
          <w:szCs w:val="24"/>
        </w:rPr>
        <w:t>PROGRAMA</w:t>
      </w:r>
    </w:p>
    <w:p w:rsidR="001E64B4" w:rsidRDefault="00BC5CC6" w:rsidP="001D0772">
      <w:pPr>
        <w:jc w:val="center"/>
        <w:rPr>
          <w:b/>
          <w:sz w:val="24"/>
          <w:szCs w:val="24"/>
        </w:rPr>
      </w:pPr>
      <w:r w:rsidRPr="008103E9">
        <w:rPr>
          <w:b/>
          <w:sz w:val="24"/>
          <w:szCs w:val="24"/>
        </w:rPr>
        <w:t>„SVEIKA</w:t>
      </w:r>
      <w:r>
        <w:rPr>
          <w:b/>
          <w:sz w:val="24"/>
          <w:szCs w:val="24"/>
        </w:rPr>
        <w:t>TOS TAKELIU</w:t>
      </w:r>
      <w:r w:rsidRPr="008103E9">
        <w:rPr>
          <w:b/>
          <w:sz w:val="24"/>
          <w:szCs w:val="24"/>
        </w:rPr>
        <w:t>“</w:t>
      </w:r>
    </w:p>
    <w:p w:rsidR="005609AB" w:rsidRDefault="005609AB" w:rsidP="005609AB">
      <w:pPr>
        <w:rPr>
          <w:b/>
          <w:sz w:val="24"/>
          <w:szCs w:val="24"/>
        </w:rPr>
      </w:pPr>
    </w:p>
    <w:p w:rsidR="001D0772" w:rsidRPr="008103E9" w:rsidRDefault="001D0772" w:rsidP="005609AB">
      <w:pPr>
        <w:rPr>
          <w:b/>
          <w:sz w:val="24"/>
          <w:szCs w:val="24"/>
        </w:rPr>
      </w:pPr>
    </w:p>
    <w:p w:rsidR="00BC5CC6" w:rsidRDefault="00BC5CC6" w:rsidP="00BC5CC6">
      <w:pPr>
        <w:jc w:val="center"/>
        <w:rPr>
          <w:b/>
          <w:sz w:val="24"/>
          <w:szCs w:val="24"/>
        </w:rPr>
      </w:pPr>
      <w:r w:rsidRPr="008103E9">
        <w:rPr>
          <w:b/>
          <w:sz w:val="24"/>
          <w:szCs w:val="24"/>
        </w:rPr>
        <w:t>I. BENDROSIOS NUOSTATOS</w:t>
      </w:r>
    </w:p>
    <w:p w:rsidR="00BC5CC6" w:rsidRDefault="00BC5CC6" w:rsidP="00BC5CC6">
      <w:pPr>
        <w:jc w:val="center"/>
        <w:rPr>
          <w:sz w:val="24"/>
          <w:szCs w:val="24"/>
        </w:rPr>
      </w:pPr>
    </w:p>
    <w:p w:rsidR="001D0772" w:rsidRPr="008103E9" w:rsidRDefault="001D0772" w:rsidP="00BC5CC6">
      <w:pPr>
        <w:jc w:val="center"/>
        <w:rPr>
          <w:sz w:val="24"/>
          <w:szCs w:val="24"/>
        </w:rPr>
      </w:pPr>
    </w:p>
    <w:p w:rsidR="00BC5CC6" w:rsidRPr="00F264D0" w:rsidRDefault="00393E5E" w:rsidP="00E950CA">
      <w:pPr>
        <w:tabs>
          <w:tab w:val="left" w:pos="1134"/>
        </w:tabs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</w:t>
      </w:r>
      <w:r w:rsidR="00E950CA">
        <w:rPr>
          <w:rFonts w:eastAsia="Calibri"/>
          <w:sz w:val="24"/>
          <w:szCs w:val="24"/>
          <w:lang w:eastAsia="en-US"/>
        </w:rPr>
        <w:t xml:space="preserve">1. </w:t>
      </w:r>
      <w:r w:rsidR="00BC5CC6" w:rsidRPr="00F264D0">
        <w:rPr>
          <w:rFonts w:eastAsia="Calibri"/>
          <w:sz w:val="24"/>
          <w:szCs w:val="24"/>
          <w:lang w:eastAsia="en-US"/>
        </w:rPr>
        <w:t>Švietimo teikėjas – Klaipėdos lopšelis-darželis ,,Žilvitis“ (toliau – įstaiga), įregistruota Juridinių asmenų registre, kodas 190426641. Teisinė forma – biudžetinė įstaiga. Grupė– ikimokyklinio ugdymo mokykla.</w:t>
      </w:r>
    </w:p>
    <w:p w:rsidR="00BC5CC6" w:rsidRPr="00F264D0" w:rsidRDefault="00E950CA" w:rsidP="00E950CA">
      <w:pPr>
        <w:tabs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C5CC6" w:rsidRPr="00F264D0">
        <w:rPr>
          <w:sz w:val="24"/>
          <w:szCs w:val="24"/>
        </w:rPr>
        <w:t>Įstaigos buveinės adresas  – Vyšnių g. 13, LT- 91264 Klaipėda.</w:t>
      </w:r>
    </w:p>
    <w:p w:rsidR="00BC5CC6" w:rsidRPr="00F264D0" w:rsidRDefault="00E950CA" w:rsidP="00E950CA">
      <w:pPr>
        <w:tabs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C5CC6" w:rsidRPr="00F264D0">
        <w:rPr>
          <w:sz w:val="24"/>
          <w:szCs w:val="24"/>
        </w:rPr>
        <w:t xml:space="preserve">Programos pavadinimas – </w:t>
      </w:r>
      <w:r w:rsidR="001F2006">
        <w:rPr>
          <w:sz w:val="24"/>
          <w:szCs w:val="24"/>
        </w:rPr>
        <w:t xml:space="preserve">Klaipėdos lopšelio – darželio </w:t>
      </w:r>
      <w:r w:rsidR="00FE0E0A">
        <w:rPr>
          <w:sz w:val="24"/>
          <w:szCs w:val="24"/>
        </w:rPr>
        <w:t xml:space="preserve">„Žilvitis“ </w:t>
      </w:r>
      <w:r w:rsidR="00867017">
        <w:rPr>
          <w:sz w:val="24"/>
          <w:szCs w:val="24"/>
        </w:rPr>
        <w:t xml:space="preserve">neformaliojo vaikų švietimo </w:t>
      </w:r>
      <w:r w:rsidR="00FE0E0A">
        <w:rPr>
          <w:sz w:val="24"/>
          <w:szCs w:val="24"/>
        </w:rPr>
        <w:t>sveikos</w:t>
      </w:r>
      <w:r w:rsidR="00BC5CC6" w:rsidRPr="00F264D0">
        <w:rPr>
          <w:sz w:val="24"/>
          <w:szCs w:val="24"/>
        </w:rPr>
        <w:t xml:space="preserve"> gyvensenos </w:t>
      </w:r>
      <w:r w:rsidR="00491802">
        <w:rPr>
          <w:sz w:val="24"/>
          <w:szCs w:val="24"/>
        </w:rPr>
        <w:t>ugdymo</w:t>
      </w:r>
      <w:r w:rsidR="00BC5CC6" w:rsidRPr="00F264D0">
        <w:rPr>
          <w:sz w:val="24"/>
          <w:szCs w:val="24"/>
        </w:rPr>
        <w:t xml:space="preserve"> programa „Sveikatos takeliu“ (toliau – programa).</w:t>
      </w:r>
    </w:p>
    <w:p w:rsidR="00BC5CC6" w:rsidRPr="00F264D0" w:rsidRDefault="00E950CA" w:rsidP="00E950CA">
      <w:pPr>
        <w:tabs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BC5CC6" w:rsidRPr="00F264D0">
        <w:rPr>
          <w:sz w:val="24"/>
          <w:szCs w:val="24"/>
        </w:rPr>
        <w:t xml:space="preserve">Programos rengėjai: Augutė </w:t>
      </w:r>
      <w:proofErr w:type="spellStart"/>
      <w:r w:rsidR="00BC5CC6" w:rsidRPr="00F264D0">
        <w:rPr>
          <w:sz w:val="24"/>
          <w:szCs w:val="24"/>
        </w:rPr>
        <w:t>Kaulienė</w:t>
      </w:r>
      <w:proofErr w:type="spellEnd"/>
      <w:r w:rsidR="00BC5CC6" w:rsidRPr="00F264D0">
        <w:rPr>
          <w:sz w:val="24"/>
          <w:szCs w:val="24"/>
        </w:rPr>
        <w:t>, direktoriaus pavaduot</w:t>
      </w:r>
      <w:r w:rsidR="00BD1527" w:rsidRPr="00F264D0">
        <w:rPr>
          <w:sz w:val="24"/>
          <w:szCs w:val="24"/>
        </w:rPr>
        <w:t>oja ugdymui, Gitana Žilienė, neformaliojo švietimo pedagogė.</w:t>
      </w:r>
    </w:p>
    <w:p w:rsidR="00BC5CC6" w:rsidRPr="00F264D0" w:rsidRDefault="00E950CA" w:rsidP="00E950CA">
      <w:pPr>
        <w:tabs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BC5CC6" w:rsidRPr="00F264D0">
        <w:rPr>
          <w:sz w:val="24"/>
          <w:szCs w:val="24"/>
        </w:rPr>
        <w:t xml:space="preserve">Programos koordinatorius – direktorė Jadvyga </w:t>
      </w:r>
      <w:proofErr w:type="spellStart"/>
      <w:r w:rsidR="00BC5CC6" w:rsidRPr="00F264D0">
        <w:rPr>
          <w:sz w:val="24"/>
          <w:szCs w:val="24"/>
        </w:rPr>
        <w:t>Šalnienė</w:t>
      </w:r>
      <w:proofErr w:type="spellEnd"/>
      <w:r w:rsidR="00BC5CC6" w:rsidRPr="00F264D0">
        <w:rPr>
          <w:sz w:val="24"/>
          <w:szCs w:val="24"/>
        </w:rPr>
        <w:t>.</w:t>
      </w:r>
    </w:p>
    <w:p w:rsidR="00BC5CC6" w:rsidRPr="00F264D0" w:rsidRDefault="00E950CA" w:rsidP="00E950CA">
      <w:pPr>
        <w:tabs>
          <w:tab w:val="left" w:pos="270"/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C5CC6" w:rsidRPr="00F264D0">
        <w:rPr>
          <w:sz w:val="24"/>
          <w:szCs w:val="24"/>
        </w:rPr>
        <w:t>Programos trukmė – tęstinė. Programos turinys koreguojamas pagal poreikį.</w:t>
      </w:r>
    </w:p>
    <w:p w:rsidR="00BC5CC6" w:rsidRPr="00F264D0" w:rsidRDefault="00E950CA" w:rsidP="00E950CA">
      <w:pPr>
        <w:tabs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C5CC6" w:rsidRPr="00F264D0">
        <w:rPr>
          <w:sz w:val="24"/>
          <w:szCs w:val="24"/>
        </w:rPr>
        <w:t>Programos ap</w:t>
      </w:r>
      <w:r w:rsidR="00F264D0" w:rsidRPr="00F264D0">
        <w:rPr>
          <w:sz w:val="24"/>
          <w:szCs w:val="24"/>
        </w:rPr>
        <w:t>imtis vieneriems mokslo metams.</w:t>
      </w:r>
    </w:p>
    <w:p w:rsidR="00BD1527" w:rsidRPr="00F264D0" w:rsidRDefault="00E950CA" w:rsidP="00E950CA">
      <w:pPr>
        <w:tabs>
          <w:tab w:val="left" w:pos="270"/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C5CC6" w:rsidRPr="00F264D0">
        <w:rPr>
          <w:sz w:val="24"/>
          <w:szCs w:val="24"/>
        </w:rPr>
        <w:t>Programos dalyviai – ikimokyklinio ir priešmokyklinio amžiaus vaikai.</w:t>
      </w:r>
    </w:p>
    <w:p w:rsidR="001E64B4" w:rsidRDefault="00E950CA" w:rsidP="00E950CA">
      <w:pPr>
        <w:tabs>
          <w:tab w:val="left" w:pos="270"/>
          <w:tab w:val="left" w:pos="1134"/>
        </w:tabs>
        <w:spacing w:after="200"/>
        <w:ind w:left="-349" w:firstLine="105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D1527" w:rsidRPr="00F264D0">
        <w:rPr>
          <w:sz w:val="24"/>
          <w:szCs w:val="24"/>
        </w:rPr>
        <w:t xml:space="preserve">Programos įgyvendinimui įstaigoje sudarytos palankios materialinės, intelektualinės ir </w:t>
      </w:r>
      <w:proofErr w:type="spellStart"/>
      <w:r w:rsidR="00BD1527" w:rsidRPr="00F264D0">
        <w:rPr>
          <w:sz w:val="24"/>
          <w:szCs w:val="24"/>
        </w:rPr>
        <w:t>ugdymo(si</w:t>
      </w:r>
      <w:proofErr w:type="spellEnd"/>
      <w:r w:rsidR="00BD1527" w:rsidRPr="00F264D0">
        <w:rPr>
          <w:sz w:val="24"/>
          <w:szCs w:val="24"/>
        </w:rPr>
        <w:t>) sąlygos: įrengtas sveikatos kambarėlis „Sveikatos takeliu“ su įvairiu inventoriumi, metodine ir grožine literatūra, didaktiniais žaidimais, muliažais</w:t>
      </w:r>
      <w:r w:rsidR="00D457EF" w:rsidRPr="00F264D0">
        <w:rPr>
          <w:sz w:val="24"/>
          <w:szCs w:val="24"/>
        </w:rPr>
        <w:t xml:space="preserve">, </w:t>
      </w:r>
      <w:r w:rsidR="00CA0E91" w:rsidRPr="00F264D0">
        <w:rPr>
          <w:sz w:val="24"/>
          <w:szCs w:val="24"/>
        </w:rPr>
        <w:t xml:space="preserve">plakatais, </w:t>
      </w:r>
      <w:r w:rsidR="00D457EF" w:rsidRPr="00F264D0">
        <w:rPr>
          <w:sz w:val="24"/>
          <w:szCs w:val="24"/>
        </w:rPr>
        <w:t>muzikiniu centru ir įrašais.</w:t>
      </w:r>
      <w:r w:rsidR="00BD1527" w:rsidRPr="00F264D0">
        <w:rPr>
          <w:sz w:val="24"/>
          <w:szCs w:val="24"/>
        </w:rPr>
        <w:t xml:space="preserve"> </w:t>
      </w:r>
      <w:r w:rsidR="00D457EF" w:rsidRPr="00F264D0">
        <w:rPr>
          <w:sz w:val="24"/>
          <w:szCs w:val="24"/>
        </w:rPr>
        <w:t xml:space="preserve">Įkurti </w:t>
      </w:r>
      <w:proofErr w:type="spellStart"/>
      <w:r w:rsidR="00BD1527" w:rsidRPr="00F264D0">
        <w:rPr>
          <w:sz w:val="24"/>
          <w:szCs w:val="24"/>
        </w:rPr>
        <w:t>sveikatinimo</w:t>
      </w:r>
      <w:proofErr w:type="spellEnd"/>
      <w:r w:rsidR="00BD1527" w:rsidRPr="00F264D0">
        <w:rPr>
          <w:sz w:val="24"/>
          <w:szCs w:val="24"/>
        </w:rPr>
        <w:t xml:space="preserve"> kampeliai ikimokyklinėse ir priešmokyklinėse grupėse,</w:t>
      </w:r>
      <w:r w:rsidR="00BE3DBE">
        <w:rPr>
          <w:sz w:val="24"/>
          <w:szCs w:val="24"/>
        </w:rPr>
        <w:t xml:space="preserve"> </w:t>
      </w:r>
      <w:r w:rsidR="00BE3DBE" w:rsidRPr="00F264D0">
        <w:rPr>
          <w:sz w:val="24"/>
          <w:szCs w:val="24"/>
        </w:rPr>
        <w:t>pritaikyta kompiuterinė įranga</w:t>
      </w:r>
      <w:r w:rsidR="00BE3DBE">
        <w:rPr>
          <w:sz w:val="24"/>
          <w:szCs w:val="24"/>
        </w:rPr>
        <w:t>,</w:t>
      </w:r>
      <w:r w:rsidR="00BD1527" w:rsidRPr="00F264D0">
        <w:rPr>
          <w:sz w:val="24"/>
          <w:szCs w:val="24"/>
        </w:rPr>
        <w:t xml:space="preserve"> sveikatingumo ai</w:t>
      </w:r>
      <w:r w:rsidR="00BE3DBE">
        <w:rPr>
          <w:sz w:val="24"/>
          <w:szCs w:val="24"/>
        </w:rPr>
        <w:t>kštelės ir sporto centrai lauke</w:t>
      </w:r>
      <w:r w:rsidR="00D457EF" w:rsidRPr="00F264D0">
        <w:rPr>
          <w:sz w:val="24"/>
          <w:szCs w:val="24"/>
        </w:rPr>
        <w:t>.</w:t>
      </w:r>
      <w:r w:rsidR="00BD1527" w:rsidRPr="00F264D0">
        <w:rPr>
          <w:sz w:val="24"/>
          <w:szCs w:val="24"/>
        </w:rPr>
        <w:t xml:space="preserve"> Programos organizatorius kryptingai </w:t>
      </w:r>
      <w:r w:rsidR="00D457EF" w:rsidRPr="00F264D0">
        <w:rPr>
          <w:sz w:val="24"/>
          <w:szCs w:val="24"/>
        </w:rPr>
        <w:t>renkasi</w:t>
      </w:r>
      <w:r w:rsidR="00BD1527" w:rsidRPr="00F264D0">
        <w:rPr>
          <w:sz w:val="24"/>
          <w:szCs w:val="24"/>
        </w:rPr>
        <w:t xml:space="preserve"> </w:t>
      </w:r>
      <w:proofErr w:type="spellStart"/>
      <w:r w:rsidR="00BD1527" w:rsidRPr="00F264D0">
        <w:rPr>
          <w:sz w:val="24"/>
          <w:szCs w:val="24"/>
        </w:rPr>
        <w:t>sveikatinimo</w:t>
      </w:r>
      <w:proofErr w:type="spellEnd"/>
      <w:r w:rsidR="00BD1527" w:rsidRPr="00F264D0">
        <w:rPr>
          <w:sz w:val="24"/>
          <w:szCs w:val="24"/>
        </w:rPr>
        <w:t xml:space="preserve"> formas bei būdus. </w:t>
      </w:r>
    </w:p>
    <w:p w:rsidR="005609AB" w:rsidRPr="00F264D0" w:rsidRDefault="005609AB" w:rsidP="005609AB">
      <w:pPr>
        <w:tabs>
          <w:tab w:val="left" w:pos="270"/>
          <w:tab w:val="left" w:pos="1134"/>
        </w:tabs>
        <w:spacing w:after="200"/>
        <w:ind w:left="-349"/>
        <w:contextualSpacing/>
        <w:jc w:val="both"/>
        <w:rPr>
          <w:sz w:val="24"/>
          <w:szCs w:val="24"/>
        </w:rPr>
      </w:pPr>
    </w:p>
    <w:p w:rsidR="00D457EF" w:rsidRDefault="00CA0E91" w:rsidP="00CA0E91">
      <w:pPr>
        <w:spacing w:after="200" w:line="276" w:lineRule="auto"/>
        <w:ind w:left="1080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 xml:space="preserve">II. </w:t>
      </w:r>
      <w:r w:rsidR="00D457EF" w:rsidRPr="00CA0E91">
        <w:rPr>
          <w:rFonts w:eastAsia="Calibri"/>
          <w:b/>
          <w:sz w:val="24"/>
          <w:szCs w:val="24"/>
          <w:lang w:eastAsia="en-US"/>
        </w:rPr>
        <w:t>IKIMOKYKLINIO IR PRIEŠMOKYKLINIO UGDYMO PRINCIPAI</w:t>
      </w:r>
    </w:p>
    <w:p w:rsidR="00D457EF" w:rsidRPr="00D457EF" w:rsidRDefault="00393E5E" w:rsidP="00393E5E">
      <w:pPr>
        <w:pStyle w:val="Sraopastraipa"/>
        <w:ind w:left="11" w:firstLine="69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r w:rsidR="00D457EF" w:rsidRPr="00D457EF">
        <w:rPr>
          <w:sz w:val="24"/>
          <w:szCs w:val="24"/>
        </w:rPr>
        <w:t>Programos įgyvendinamos, vadovaujantis šiais ugdymo principais:</w:t>
      </w:r>
    </w:p>
    <w:p w:rsidR="00D457EF" w:rsidRDefault="00D457EF" w:rsidP="00393E5E">
      <w:pPr>
        <w:ind w:left="-349" w:firstLine="105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="005609AB">
        <w:rPr>
          <w:sz w:val="24"/>
          <w:szCs w:val="24"/>
        </w:rPr>
        <w:t>s</w:t>
      </w:r>
      <w:r w:rsidR="009D4F04">
        <w:rPr>
          <w:sz w:val="24"/>
          <w:szCs w:val="24"/>
        </w:rPr>
        <w:t xml:space="preserve">ocialinio kultūrinio kryptingumo. Ugdymas grindžiamas bendražmogiškomis, tautinėmis ir pilietinėmis </w:t>
      </w:r>
      <w:r w:rsidR="005609AB">
        <w:rPr>
          <w:sz w:val="24"/>
          <w:szCs w:val="24"/>
        </w:rPr>
        <w:t>vertybėmis;</w:t>
      </w:r>
    </w:p>
    <w:p w:rsidR="009D4F04" w:rsidRDefault="005609AB" w:rsidP="00393E5E">
      <w:pPr>
        <w:ind w:left="-349" w:firstLine="105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10.2. i</w:t>
      </w:r>
      <w:r w:rsidR="009D4F04">
        <w:rPr>
          <w:rFonts w:eastAsia="Calibri"/>
          <w:sz w:val="24"/>
          <w:szCs w:val="24"/>
          <w:lang w:eastAsia="en-US"/>
        </w:rPr>
        <w:t>ndividualizavimo. Atsižvelgiama į vaiko patirtį, jo poreikius ir interesus, galimybes, pažinimo sritį, temperamentą, specialiuosius ugdymosi poreikius, ka</w:t>
      </w:r>
      <w:r>
        <w:rPr>
          <w:rFonts w:eastAsia="Calibri"/>
          <w:sz w:val="24"/>
          <w:szCs w:val="24"/>
          <w:lang w:eastAsia="en-US"/>
        </w:rPr>
        <w:t>lbinę ir sociokultūrinę aplinką;</w:t>
      </w:r>
    </w:p>
    <w:p w:rsidR="009D4F04" w:rsidRDefault="005609AB" w:rsidP="00393E5E">
      <w:pPr>
        <w:ind w:left="-349" w:firstLine="105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10.3. i</w:t>
      </w:r>
      <w:r w:rsidR="009D4F04">
        <w:rPr>
          <w:rFonts w:eastAsia="Calibri"/>
          <w:sz w:val="24"/>
          <w:szCs w:val="24"/>
          <w:lang w:eastAsia="en-US"/>
        </w:rPr>
        <w:t>ntegralumo. Siekiama vientiso fizinės, emocinės, socialinės ir pažinimo sričių</w:t>
      </w:r>
      <w:r w:rsidR="003462F3">
        <w:rPr>
          <w:rFonts w:eastAsia="Calibri"/>
          <w:sz w:val="24"/>
          <w:szCs w:val="24"/>
          <w:lang w:eastAsia="en-US"/>
        </w:rPr>
        <w:t xml:space="preserve"> plėtojimo, vadovaujan</w:t>
      </w:r>
      <w:r>
        <w:rPr>
          <w:rFonts w:eastAsia="Calibri"/>
          <w:sz w:val="24"/>
          <w:szCs w:val="24"/>
          <w:lang w:eastAsia="en-US"/>
        </w:rPr>
        <w:t>tis holistiniu požiūriu į vaiką;</w:t>
      </w:r>
    </w:p>
    <w:p w:rsidR="003462F3" w:rsidRDefault="005609AB" w:rsidP="00332C7E">
      <w:pPr>
        <w:ind w:left="-349" w:firstLine="1058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10.4. </w:t>
      </w:r>
      <w:proofErr w:type="spellStart"/>
      <w:r>
        <w:rPr>
          <w:rFonts w:eastAsia="Calibri"/>
          <w:sz w:val="24"/>
          <w:szCs w:val="24"/>
          <w:lang w:eastAsia="en-US"/>
        </w:rPr>
        <w:t>k</w:t>
      </w:r>
      <w:r w:rsidR="003462F3">
        <w:rPr>
          <w:rFonts w:eastAsia="Calibri"/>
          <w:sz w:val="24"/>
          <w:szCs w:val="24"/>
          <w:lang w:eastAsia="en-US"/>
        </w:rPr>
        <w:t>ontekstualumo</w:t>
      </w:r>
      <w:proofErr w:type="spellEnd"/>
      <w:r w:rsidR="003462F3">
        <w:rPr>
          <w:rFonts w:eastAsia="Calibri"/>
          <w:sz w:val="24"/>
          <w:szCs w:val="24"/>
          <w:lang w:eastAsia="en-US"/>
        </w:rPr>
        <w:t>. Ugdymo turinys glaudžiai siejamas su artimiausia vaiko aplinka, socio</w:t>
      </w:r>
      <w:r w:rsidR="00B67E0C">
        <w:rPr>
          <w:rFonts w:eastAsia="Calibri"/>
          <w:sz w:val="24"/>
          <w:szCs w:val="24"/>
          <w:lang w:eastAsia="en-US"/>
        </w:rPr>
        <w:t>k</w:t>
      </w:r>
      <w:r w:rsidR="003462F3">
        <w:rPr>
          <w:rFonts w:eastAsia="Calibri"/>
          <w:sz w:val="24"/>
          <w:szCs w:val="24"/>
          <w:lang w:eastAsia="en-US"/>
        </w:rPr>
        <w:t>ultūriniais pokyčiais joje ir pasaulyje, siekiama, kad ugdymo(-si) patirtys vaikui būt</w:t>
      </w:r>
      <w:r>
        <w:rPr>
          <w:rFonts w:eastAsia="Calibri"/>
          <w:sz w:val="24"/>
          <w:szCs w:val="24"/>
          <w:lang w:eastAsia="en-US"/>
        </w:rPr>
        <w:t>ų įdomios, aktualios, prasmingo;</w:t>
      </w:r>
    </w:p>
    <w:p w:rsidR="003462F3" w:rsidRPr="009D4F04" w:rsidRDefault="005609AB" w:rsidP="009D4F04">
      <w:pPr>
        <w:ind w:left="-34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10.5. s</w:t>
      </w:r>
      <w:r w:rsidR="003462F3">
        <w:rPr>
          <w:rFonts w:eastAsia="Calibri"/>
          <w:sz w:val="24"/>
          <w:szCs w:val="24"/>
          <w:lang w:eastAsia="en-US"/>
        </w:rPr>
        <w:t>ąveikos. Ugdymas grindžiamas visų ugdymo proceso dalyvių (vaiko, tėvų (globėjų), pedagogų ir kitų specialistų) sąveika, keičiantis nuomonėmis, įžvalgomis, jausmais, dalijantis patirtimi, keliant klausimus ir kartu ieškant atsakymų.</w:t>
      </w:r>
    </w:p>
    <w:p w:rsidR="00BC5CC6" w:rsidRPr="008103E9" w:rsidRDefault="00BC5CC6" w:rsidP="00BC5CC6">
      <w:pPr>
        <w:rPr>
          <w:sz w:val="24"/>
          <w:szCs w:val="24"/>
        </w:rPr>
      </w:pPr>
    </w:p>
    <w:p w:rsidR="001D0772" w:rsidRDefault="001D0772" w:rsidP="000142D0">
      <w:pPr>
        <w:jc w:val="center"/>
        <w:rPr>
          <w:b/>
          <w:sz w:val="24"/>
          <w:szCs w:val="24"/>
        </w:rPr>
      </w:pPr>
    </w:p>
    <w:p w:rsidR="00E16A7D" w:rsidRDefault="00E16A7D" w:rsidP="000142D0">
      <w:pPr>
        <w:jc w:val="center"/>
        <w:rPr>
          <w:b/>
          <w:sz w:val="24"/>
          <w:szCs w:val="24"/>
        </w:rPr>
      </w:pPr>
    </w:p>
    <w:p w:rsidR="00E16A7D" w:rsidRDefault="00E16A7D" w:rsidP="000142D0">
      <w:pPr>
        <w:jc w:val="center"/>
        <w:rPr>
          <w:b/>
          <w:sz w:val="24"/>
          <w:szCs w:val="24"/>
        </w:rPr>
      </w:pPr>
    </w:p>
    <w:p w:rsidR="000142D0" w:rsidRDefault="00264EA9" w:rsidP="000142D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BC5CC6" w:rsidRPr="008103E9">
        <w:rPr>
          <w:b/>
          <w:sz w:val="24"/>
          <w:szCs w:val="24"/>
        </w:rPr>
        <w:t>II. TIKSLAS IR UŽDAVINIAI</w:t>
      </w:r>
    </w:p>
    <w:p w:rsidR="005609AB" w:rsidRDefault="005609AB" w:rsidP="000142D0">
      <w:pPr>
        <w:jc w:val="center"/>
        <w:rPr>
          <w:b/>
          <w:sz w:val="24"/>
          <w:szCs w:val="24"/>
        </w:rPr>
      </w:pPr>
    </w:p>
    <w:p w:rsidR="000142D0" w:rsidRDefault="000142D0" w:rsidP="000F5D7C">
      <w:pPr>
        <w:ind w:left="-284" w:firstLine="993"/>
        <w:rPr>
          <w:b/>
          <w:sz w:val="24"/>
          <w:szCs w:val="24"/>
        </w:rPr>
      </w:pPr>
      <w:r>
        <w:rPr>
          <w:sz w:val="24"/>
          <w:szCs w:val="24"/>
        </w:rPr>
        <w:t>11.</w:t>
      </w:r>
      <w:r w:rsidR="00BC5CC6" w:rsidRPr="008103E9">
        <w:rPr>
          <w:sz w:val="24"/>
          <w:szCs w:val="24"/>
        </w:rPr>
        <w:t xml:space="preserve"> Programos t</w:t>
      </w:r>
      <w:r w:rsidR="0016393A">
        <w:rPr>
          <w:sz w:val="24"/>
          <w:szCs w:val="24"/>
        </w:rPr>
        <w:t>ikslas – padėti vaikui</w:t>
      </w:r>
      <w:r w:rsidR="003E603E">
        <w:rPr>
          <w:sz w:val="24"/>
          <w:szCs w:val="24"/>
        </w:rPr>
        <w:t xml:space="preserve"> išsiugdyti</w:t>
      </w:r>
      <w:r w:rsidR="00BC5CC6" w:rsidRPr="008103E9">
        <w:rPr>
          <w:sz w:val="24"/>
          <w:szCs w:val="24"/>
        </w:rPr>
        <w:t xml:space="preserve"> sveikos ir saugios gyvensenos įgūdžius.</w:t>
      </w:r>
    </w:p>
    <w:p w:rsidR="000142D0" w:rsidRDefault="000142D0" w:rsidP="000F5D7C">
      <w:pPr>
        <w:ind w:left="-284" w:firstLine="993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BC5CC6" w:rsidRPr="008103E9">
        <w:rPr>
          <w:sz w:val="24"/>
          <w:szCs w:val="24"/>
        </w:rPr>
        <w:t>. Uždaviniai:</w:t>
      </w:r>
    </w:p>
    <w:p w:rsidR="000142D0" w:rsidRDefault="000142D0" w:rsidP="000F5D7C">
      <w:pPr>
        <w:ind w:left="-284" w:firstLine="993"/>
        <w:rPr>
          <w:b/>
          <w:sz w:val="24"/>
          <w:szCs w:val="24"/>
        </w:rPr>
      </w:pPr>
      <w:r>
        <w:rPr>
          <w:sz w:val="24"/>
          <w:szCs w:val="24"/>
        </w:rPr>
        <w:t>12</w:t>
      </w:r>
      <w:r w:rsidR="00BC5CC6" w:rsidRPr="008103E9">
        <w:rPr>
          <w:sz w:val="24"/>
          <w:szCs w:val="24"/>
        </w:rPr>
        <w:t>.1. saug</w:t>
      </w:r>
      <w:r w:rsidR="001E64B4">
        <w:rPr>
          <w:sz w:val="24"/>
          <w:szCs w:val="24"/>
        </w:rPr>
        <w:t>oti ir stiprinti vaiko fizinę,</w:t>
      </w:r>
      <w:r w:rsidR="00BC5CC6" w:rsidRPr="008103E9">
        <w:rPr>
          <w:sz w:val="24"/>
          <w:szCs w:val="24"/>
        </w:rPr>
        <w:t xml:space="preserve"> psichinę</w:t>
      </w:r>
      <w:r w:rsidR="001E64B4">
        <w:rPr>
          <w:sz w:val="24"/>
          <w:szCs w:val="24"/>
        </w:rPr>
        <w:t>, socialinę</w:t>
      </w:r>
      <w:r w:rsidR="00BC5CC6" w:rsidRPr="008103E9">
        <w:rPr>
          <w:sz w:val="24"/>
          <w:szCs w:val="24"/>
        </w:rPr>
        <w:t xml:space="preserve"> sveikatą, tenkinti jo judėjimo, saugumo poreikius;</w:t>
      </w:r>
    </w:p>
    <w:p w:rsidR="00175883" w:rsidRDefault="000142D0" w:rsidP="000F5D7C">
      <w:pPr>
        <w:ind w:left="-284" w:firstLine="993"/>
        <w:rPr>
          <w:sz w:val="24"/>
          <w:szCs w:val="24"/>
        </w:rPr>
      </w:pPr>
      <w:r>
        <w:rPr>
          <w:sz w:val="24"/>
          <w:szCs w:val="24"/>
        </w:rPr>
        <w:t>12</w:t>
      </w:r>
      <w:r w:rsidR="00BC5CC6" w:rsidRPr="008103E9">
        <w:rPr>
          <w:sz w:val="24"/>
          <w:szCs w:val="24"/>
        </w:rPr>
        <w:t>.2.</w:t>
      </w:r>
      <w:r w:rsidR="005609AB" w:rsidRPr="005609AB">
        <w:rPr>
          <w:sz w:val="24"/>
          <w:szCs w:val="24"/>
        </w:rPr>
        <w:t xml:space="preserve"> </w:t>
      </w:r>
      <w:r w:rsidR="005609AB">
        <w:rPr>
          <w:sz w:val="24"/>
          <w:szCs w:val="24"/>
        </w:rPr>
        <w:t>siekti, kad pagal galimybes rinktųsi sveiką ir vertingą maistą;</w:t>
      </w:r>
    </w:p>
    <w:p w:rsidR="005609AB" w:rsidRDefault="005609AB" w:rsidP="000F5D7C">
      <w:pPr>
        <w:ind w:left="-284" w:firstLine="993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8103E9">
        <w:rPr>
          <w:sz w:val="24"/>
          <w:szCs w:val="24"/>
        </w:rPr>
        <w:t>stiprinti šeimos ir įstaigos partnerystę sveikos ir saugios gyvensenos ugdymo klausimais</w:t>
      </w:r>
      <w:r>
        <w:rPr>
          <w:sz w:val="24"/>
          <w:szCs w:val="24"/>
        </w:rPr>
        <w:t>.</w:t>
      </w:r>
    </w:p>
    <w:p w:rsidR="00590439" w:rsidRDefault="00590439" w:rsidP="000142D0">
      <w:pPr>
        <w:ind w:left="-284"/>
        <w:rPr>
          <w:sz w:val="24"/>
          <w:szCs w:val="24"/>
        </w:rPr>
      </w:pPr>
    </w:p>
    <w:p w:rsidR="001D0772" w:rsidRDefault="001D0772" w:rsidP="00590439">
      <w:pPr>
        <w:jc w:val="center"/>
        <w:rPr>
          <w:b/>
          <w:sz w:val="24"/>
          <w:szCs w:val="24"/>
        </w:rPr>
      </w:pPr>
    </w:p>
    <w:p w:rsidR="00590439" w:rsidRDefault="00590439" w:rsidP="005904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 TURINYS. METODAI. PRIEMONĖS</w:t>
      </w:r>
    </w:p>
    <w:p w:rsidR="00590439" w:rsidRPr="00BC5CC6" w:rsidRDefault="00590439" w:rsidP="00590439">
      <w:pPr>
        <w:jc w:val="both"/>
        <w:rPr>
          <w:b/>
          <w:sz w:val="24"/>
          <w:szCs w:val="24"/>
        </w:rPr>
      </w:pPr>
    </w:p>
    <w:p w:rsidR="00590439" w:rsidRPr="00590439" w:rsidRDefault="00590439" w:rsidP="00841B3E">
      <w:pPr>
        <w:ind w:left="-284" w:firstLine="851"/>
        <w:rPr>
          <w:sz w:val="24"/>
          <w:szCs w:val="24"/>
        </w:rPr>
      </w:pPr>
      <w:r w:rsidRPr="00590439">
        <w:rPr>
          <w:sz w:val="24"/>
          <w:szCs w:val="24"/>
        </w:rPr>
        <w:t>13.</w:t>
      </w:r>
      <w:r>
        <w:rPr>
          <w:sz w:val="24"/>
          <w:szCs w:val="24"/>
        </w:rPr>
        <w:t xml:space="preserve"> Programos turinys, naudojamos priemonės, įranga:</w:t>
      </w:r>
    </w:p>
    <w:p w:rsidR="00091063" w:rsidRDefault="00BC5CC6" w:rsidP="005609AB">
      <w:pPr>
        <w:ind w:firstLine="567"/>
        <w:jc w:val="both"/>
        <w:rPr>
          <w:b/>
          <w:sz w:val="24"/>
          <w:szCs w:val="24"/>
        </w:rPr>
      </w:pPr>
      <w:r w:rsidRPr="008103E9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1255"/>
        <w:gridCol w:w="2693"/>
        <w:gridCol w:w="3093"/>
        <w:gridCol w:w="2400"/>
      </w:tblGrid>
      <w:tr w:rsidR="00867017" w:rsidRPr="008103E9" w:rsidTr="00867017"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Eil. Nr.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Sritys</w:t>
            </w:r>
          </w:p>
        </w:tc>
        <w:tc>
          <w:tcPr>
            <w:tcW w:w="2693" w:type="dxa"/>
            <w:shd w:val="clear" w:color="auto" w:fill="auto"/>
          </w:tcPr>
          <w:p w:rsidR="00867017" w:rsidRPr="008103E9" w:rsidRDefault="00867017" w:rsidP="0086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Ikimokyklinis amžius</w:t>
            </w:r>
          </w:p>
        </w:tc>
        <w:tc>
          <w:tcPr>
            <w:tcW w:w="3093" w:type="dxa"/>
          </w:tcPr>
          <w:p w:rsidR="00867017" w:rsidRPr="008103E9" w:rsidRDefault="00867017" w:rsidP="008670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Priešmokyklinis amžius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8D2531">
            <w:pPr>
              <w:jc w:val="center"/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Priemonės, įranga</w:t>
            </w:r>
          </w:p>
        </w:tc>
      </w:tr>
      <w:tr w:rsidR="00867017" w:rsidRPr="008103E9" w:rsidTr="00867017"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03E9">
              <w:rPr>
                <w:sz w:val="24"/>
                <w:szCs w:val="24"/>
              </w:rPr>
              <w:t>.1.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Asmens higiena</w:t>
            </w:r>
          </w:p>
        </w:tc>
        <w:tc>
          <w:tcPr>
            <w:tcW w:w="2693" w:type="dxa"/>
            <w:shd w:val="clear" w:color="auto" w:fill="auto"/>
          </w:tcPr>
          <w:p w:rsidR="00867017" w:rsidRPr="008103E9" w:rsidRDefault="00867017" w:rsidP="003734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Vaikai skatinami pajausti skirtumą tarp švarių ir nešvarių kūno dalių, dantų,</w:t>
            </w:r>
            <w:r w:rsidRPr="00810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aprangos, plaukų per sveikatos valandėles, temines savaites, susitikimus</w:t>
            </w:r>
            <w:r w:rsidRPr="008103E9">
              <w:rPr>
                <w:sz w:val="24"/>
                <w:szCs w:val="24"/>
              </w:rPr>
              <w:t xml:space="preserve"> su medikais, ugdomosios veiklos užsiėmimų metu</w:t>
            </w:r>
          </w:p>
        </w:tc>
        <w:tc>
          <w:tcPr>
            <w:tcW w:w="3093" w:type="dxa"/>
          </w:tcPr>
          <w:p w:rsidR="00867017" w:rsidRPr="008103E9" w:rsidRDefault="00867017" w:rsidP="00867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 švaros pojūčius, malonumą būti švariam ir tvarkingam ugdyti natūralų švaros poreikį.  Skatinti savarankiškai naudotis asmens higienos priemonėmis, pasirinkti drabužius ir avalynę pagal orą ir  </w:t>
            </w:r>
            <w:r w:rsidRPr="008103E9">
              <w:rPr>
                <w:sz w:val="24"/>
                <w:szCs w:val="24"/>
              </w:rPr>
              <w:t>dienos režimą</w:t>
            </w:r>
            <w:r>
              <w:rPr>
                <w:sz w:val="24"/>
                <w:szCs w:val="24"/>
              </w:rPr>
              <w:t>. Žinių</w:t>
            </w:r>
            <w:r w:rsidRPr="00810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ir gebėjimų </w:t>
            </w:r>
            <w:r w:rsidRPr="008103E9">
              <w:rPr>
                <w:sz w:val="24"/>
                <w:szCs w:val="24"/>
              </w:rPr>
              <w:t>suteikimas sveikatos valandėlių, teminių savaičių, susitikimų su medikais, ugdomosios veiklos užsiėmimų metu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 xml:space="preserve">Vaiko asmeninės ir bendrosios higienos reikmenys: rankšluostis, šukos, dantų šepetėlis, nosinaitės, muilas, servetėlės, tualetinis popierius, drabužių </w:t>
            </w:r>
            <w:r>
              <w:rPr>
                <w:sz w:val="24"/>
                <w:szCs w:val="24"/>
              </w:rPr>
              <w:t>ir batų valymo šepečiai,  muliažai, plakatai, video įrašai, pratybų knygelės, didaktiniai žaidimai</w:t>
            </w:r>
          </w:p>
        </w:tc>
      </w:tr>
      <w:tr w:rsidR="00867017" w:rsidRPr="008103E9" w:rsidTr="00867017">
        <w:trPr>
          <w:trHeight w:val="2576"/>
        </w:trPr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03E9">
              <w:rPr>
                <w:sz w:val="24"/>
                <w:szCs w:val="24"/>
              </w:rPr>
              <w:t>.2.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Sveika ir saugi mityba</w:t>
            </w:r>
          </w:p>
        </w:tc>
        <w:tc>
          <w:tcPr>
            <w:tcW w:w="2693" w:type="dxa"/>
            <w:shd w:val="clear" w:color="auto" w:fill="auto"/>
          </w:tcPr>
          <w:p w:rsidR="00867017" w:rsidRPr="008103E9" w:rsidRDefault="00867017" w:rsidP="00B75A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Padedami pedagogo vaikai nagrinėja, pasakoja ir daro išvadas, kaip maitintis sveika, o kaip ne. Per sveikatos valandėles</w:t>
            </w:r>
            <w:r w:rsidRPr="008103E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sveiko maisto dienas, įvairias pramogas, propaguojančias sveiką mitybą</w:t>
            </w:r>
            <w:r w:rsidRPr="008103E9">
              <w:rPr>
                <w:sz w:val="24"/>
                <w:szCs w:val="24"/>
              </w:rPr>
              <w:t>. Tėvų anketinės apklausos apie vaikų mitybos įpročius vykdymas, tėvų švietimo vaikų mitybos klausimais organizavimas</w:t>
            </w:r>
          </w:p>
        </w:tc>
        <w:tc>
          <w:tcPr>
            <w:tcW w:w="3093" w:type="dxa"/>
          </w:tcPr>
          <w:p w:rsidR="00867017" w:rsidRDefault="00867017" w:rsidP="00867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Pratinti k</w:t>
            </w:r>
            <w:r w:rsidRPr="000831A7">
              <w:rPr>
                <w:sz w:val="24"/>
                <w:szCs w:val="24"/>
              </w:rPr>
              <w:t>asdien l</w:t>
            </w:r>
            <w:r>
              <w:rPr>
                <w:sz w:val="24"/>
                <w:szCs w:val="24"/>
              </w:rPr>
              <w:t>aikytis</w:t>
            </w:r>
            <w:r w:rsidRPr="000831A7">
              <w:rPr>
                <w:sz w:val="24"/>
                <w:szCs w:val="24"/>
              </w:rPr>
              <w:t xml:space="preserve"> pagrindinių sveikos mitybos reikalavimų</w:t>
            </w:r>
            <w:r>
              <w:rPr>
                <w:sz w:val="24"/>
                <w:szCs w:val="24"/>
              </w:rPr>
              <w:t>, gerti pakankamai vandens, įvardinti</w:t>
            </w:r>
            <w:r w:rsidRPr="000831A7">
              <w:rPr>
                <w:sz w:val="24"/>
                <w:szCs w:val="24"/>
              </w:rPr>
              <w:t>, kad maistas teikia energijos ir padeda organizmui augti.</w:t>
            </w:r>
            <w:r>
              <w:rPr>
                <w:sz w:val="24"/>
                <w:szCs w:val="24"/>
              </w:rPr>
              <w:t xml:space="preserve"> S</w:t>
            </w:r>
            <w:r w:rsidRPr="008103E9">
              <w:rPr>
                <w:sz w:val="24"/>
                <w:szCs w:val="24"/>
              </w:rPr>
              <w:t>veikatos valandėlių,</w:t>
            </w:r>
            <w:r>
              <w:rPr>
                <w:sz w:val="24"/>
                <w:szCs w:val="24"/>
              </w:rPr>
              <w:t xml:space="preserve"> viktorinų, inscenizacijų,</w:t>
            </w:r>
            <w:r w:rsidRPr="00810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sveiko maisto dienų, pramogų</w:t>
            </w:r>
            <w:r w:rsidRPr="008103E9">
              <w:rPr>
                <w:sz w:val="24"/>
                <w:szCs w:val="24"/>
              </w:rPr>
              <w:t>, p</w:t>
            </w:r>
            <w:r>
              <w:rPr>
                <w:sz w:val="24"/>
                <w:szCs w:val="24"/>
              </w:rPr>
              <w:t xml:space="preserve">ropaguojančių sveiką mitybą organizavimas. </w:t>
            </w:r>
            <w:r w:rsidRPr="008103E9">
              <w:rPr>
                <w:sz w:val="24"/>
                <w:szCs w:val="24"/>
              </w:rPr>
              <w:t xml:space="preserve">Tėvų anketinės apklausos apie vaikų mitybos </w:t>
            </w:r>
            <w:r>
              <w:rPr>
                <w:sz w:val="24"/>
                <w:szCs w:val="24"/>
              </w:rPr>
              <w:t>įpročius, tėvų švietimas</w:t>
            </w:r>
            <w:r w:rsidRPr="008103E9">
              <w:rPr>
                <w:sz w:val="24"/>
                <w:szCs w:val="24"/>
              </w:rPr>
              <w:t xml:space="preserve"> vaikų </w:t>
            </w:r>
            <w:r>
              <w:rPr>
                <w:sz w:val="24"/>
                <w:szCs w:val="24"/>
              </w:rPr>
              <w:t>mitybos klausimais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Maisto pasirinkimo</w:t>
            </w:r>
            <w:r w:rsidRPr="008103E9">
              <w:rPr>
                <w:sz w:val="24"/>
                <w:szCs w:val="24"/>
              </w:rPr>
              <w:t xml:space="preserve"> piramidė, paveikslai, plakatai, loto, didaktinių žaidimų rinkiniai, literatūra, lankstinukai, garso bei vaizdo aparatūra</w:t>
            </w:r>
            <w:r>
              <w:rPr>
                <w:sz w:val="24"/>
                <w:szCs w:val="24"/>
              </w:rPr>
              <w:t>, stalo serviravimo reikmenys, natūralūs vaisiai, daržovės, vaistažolės</w:t>
            </w:r>
          </w:p>
        </w:tc>
      </w:tr>
      <w:tr w:rsidR="00867017" w:rsidRPr="008103E9" w:rsidTr="001A7A19">
        <w:trPr>
          <w:trHeight w:val="1687"/>
        </w:trPr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03E9">
              <w:rPr>
                <w:sz w:val="24"/>
                <w:szCs w:val="24"/>
              </w:rPr>
              <w:t>.3.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Aš ir kiti (psichinė ir socialinė sveikata)</w:t>
            </w:r>
          </w:p>
        </w:tc>
        <w:tc>
          <w:tcPr>
            <w:tcW w:w="2693" w:type="dxa"/>
            <w:shd w:val="clear" w:color="auto" w:fill="auto"/>
          </w:tcPr>
          <w:p w:rsidR="00867017" w:rsidRDefault="00867017" w:rsidP="004000F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Pratinami taisyklingai pavadinti kūno dalis, suvokti, kad kūnas auga, vystosi, keičiasi, kad yra panašus į kitus ir visiškai skirtingas. Siekti</w:t>
            </w:r>
            <w:r w:rsidRPr="008103E9">
              <w:rPr>
                <w:sz w:val="24"/>
                <w:szCs w:val="24"/>
              </w:rPr>
              <w:t xml:space="preserve"> bendravimo, bendradarbiavimo bei </w:t>
            </w:r>
            <w:r w:rsidRPr="008103E9">
              <w:rPr>
                <w:sz w:val="24"/>
                <w:szCs w:val="24"/>
              </w:rPr>
              <w:lastRenderedPageBreak/>
              <w:t>elementar</w:t>
            </w:r>
            <w:r>
              <w:rPr>
                <w:sz w:val="24"/>
                <w:szCs w:val="24"/>
              </w:rPr>
              <w:t>ių savikontrolės ir socialinių įgūdžių. Padėti atpažinti, įvardinti savo geruosius bruožus ir gebėjimus, tinkamai parodyti emocijas ir nuotaikas</w:t>
            </w:r>
          </w:p>
          <w:p w:rsidR="00867017" w:rsidRPr="008103E9" w:rsidRDefault="00867017" w:rsidP="00CD2FD5">
            <w:pPr>
              <w:jc w:val="both"/>
              <w:rPr>
                <w:strike/>
                <w:sz w:val="24"/>
                <w:szCs w:val="24"/>
              </w:rPr>
            </w:pPr>
          </w:p>
        </w:tc>
        <w:tc>
          <w:tcPr>
            <w:tcW w:w="3093" w:type="dxa"/>
          </w:tcPr>
          <w:p w:rsidR="00867017" w:rsidRDefault="00867017" w:rsidP="00867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Pratinami taisyklingai pavadinti kūno dalis, vidaus organus, suvokti, kad kūnas auga, vystosi, keičiasi, kad yra panašus </w:t>
            </w:r>
            <w:r w:rsidR="006358F6">
              <w:rPr>
                <w:sz w:val="24"/>
                <w:szCs w:val="24"/>
              </w:rPr>
              <w:t>į kitus ir visiškai skirtingas.</w:t>
            </w:r>
            <w:r w:rsidR="0054052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Siekti</w:t>
            </w:r>
            <w:r w:rsidRPr="008103E9">
              <w:rPr>
                <w:sz w:val="24"/>
                <w:szCs w:val="24"/>
              </w:rPr>
              <w:t xml:space="preserve"> bendravimo, bendradarbiavimo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lastRenderedPageBreak/>
              <w:t>tolerancijos</w:t>
            </w:r>
            <w:r w:rsidRPr="008103E9">
              <w:rPr>
                <w:sz w:val="24"/>
                <w:szCs w:val="24"/>
              </w:rPr>
              <w:t xml:space="preserve"> bei elementar</w:t>
            </w:r>
            <w:r>
              <w:rPr>
                <w:sz w:val="24"/>
                <w:szCs w:val="24"/>
              </w:rPr>
              <w:t>ių savikontrolės ir socialinių įgūdžių, atsargiai elgtis su nepažįstamaisiais. Padėti atpažinti, įvardinti savo geruosius bruožus ir gebėjimus, tinkamai parodyti emocijas,  nuotaikas, gebėti nusiraminti,  atsipalaiduoti, sukaupti dėmesį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</w:t>
            </w:r>
            <w:r w:rsidRPr="008103E9">
              <w:rPr>
                <w:sz w:val="24"/>
                <w:szCs w:val="24"/>
              </w:rPr>
              <w:t>aveikslai, plakatai, loto, didaktinių žaidimų rinkiniai, literatūra, lankstinukai, garso bei vaizdo aparatūra</w:t>
            </w:r>
            <w:r w:rsidR="005836DA">
              <w:rPr>
                <w:sz w:val="24"/>
                <w:szCs w:val="24"/>
              </w:rPr>
              <w:t>, įrašai</w:t>
            </w:r>
          </w:p>
        </w:tc>
      </w:tr>
      <w:tr w:rsidR="00867017" w:rsidRPr="008103E9" w:rsidTr="00867017"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</w:t>
            </w:r>
            <w:r w:rsidRPr="008103E9">
              <w:rPr>
                <w:sz w:val="24"/>
                <w:szCs w:val="24"/>
              </w:rPr>
              <w:t>.4.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Sveikatos palaikymo ir stiprinimo prevencija</w:t>
            </w:r>
          </w:p>
        </w:tc>
        <w:tc>
          <w:tcPr>
            <w:tcW w:w="2693" w:type="dxa"/>
            <w:shd w:val="clear" w:color="auto" w:fill="auto"/>
          </w:tcPr>
          <w:p w:rsidR="00867017" w:rsidRPr="008103E9" w:rsidRDefault="00867017" w:rsidP="00FA068F">
            <w:pPr>
              <w:jc w:val="both"/>
              <w:rPr>
                <w:strike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Vaikai atlieka </w:t>
            </w:r>
            <w:r w:rsidRPr="008103E9">
              <w:rPr>
                <w:sz w:val="24"/>
                <w:szCs w:val="24"/>
              </w:rPr>
              <w:t>pratimus taisyklingos laikysenos</w:t>
            </w:r>
            <w:r>
              <w:rPr>
                <w:sz w:val="24"/>
                <w:szCs w:val="24"/>
              </w:rPr>
              <w:t xml:space="preserve"> ir plokščiapėdystės korekcijai. Pedagogo skatinami vaikai pasakoja, ką daro kasdien, kad būtų stiprūs ir sveiki, kaip tinkamai vartoti vaistus ir vengti žalingų įpročių. Tėvų švietimas apie vaikų </w:t>
            </w:r>
            <w:proofErr w:type="spellStart"/>
            <w:r>
              <w:rPr>
                <w:sz w:val="24"/>
                <w:szCs w:val="24"/>
              </w:rPr>
              <w:t>grūdinimą</w:t>
            </w:r>
            <w:r w:rsidRPr="008103E9">
              <w:rPr>
                <w:sz w:val="24"/>
                <w:szCs w:val="24"/>
              </w:rPr>
              <w:t>(si</w:t>
            </w:r>
            <w:proofErr w:type="spellEnd"/>
            <w:r w:rsidRPr="008103E9">
              <w:rPr>
                <w:sz w:val="24"/>
                <w:szCs w:val="24"/>
              </w:rPr>
              <w:t>), higienos, patalpų vėd</w:t>
            </w:r>
            <w:r>
              <w:rPr>
                <w:sz w:val="24"/>
                <w:szCs w:val="24"/>
              </w:rPr>
              <w:t>inimo, buvimo gryname ore naudą</w:t>
            </w:r>
          </w:p>
        </w:tc>
        <w:tc>
          <w:tcPr>
            <w:tcW w:w="3093" w:type="dxa"/>
          </w:tcPr>
          <w:p w:rsidR="00867017" w:rsidRPr="008103E9" w:rsidRDefault="00867017" w:rsidP="008670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Pedagogo padedami vaikai atlieka </w:t>
            </w:r>
            <w:r w:rsidRPr="008103E9">
              <w:rPr>
                <w:sz w:val="24"/>
                <w:szCs w:val="24"/>
              </w:rPr>
              <w:t>pratimus taisyklingos laikysenos</w:t>
            </w:r>
            <w:r w:rsidR="006358F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ir plokščiapėdystės korekcijai, stebi laikyseną, ugdosi supratimą</w:t>
            </w:r>
            <w:r w:rsidRPr="008103E9">
              <w:rPr>
                <w:sz w:val="24"/>
                <w:szCs w:val="24"/>
              </w:rPr>
              <w:t xml:space="preserve"> sveikatos pa</w:t>
            </w:r>
            <w:r>
              <w:rPr>
                <w:sz w:val="24"/>
                <w:szCs w:val="24"/>
              </w:rPr>
              <w:t>laikymo ir stiprinimo klausimais, kaip teisingai vartoti vaistus ir vengti žalingų įpročių. Siekti, kad vaikas suprastų, kas padeda būti sveikam, o kas žaloja sveikatą. Tėvų švietimas apie vaikų</w:t>
            </w:r>
            <w:r w:rsidRPr="008103E9">
              <w:rPr>
                <w:sz w:val="24"/>
                <w:szCs w:val="24"/>
              </w:rPr>
              <w:t xml:space="preserve"> </w:t>
            </w:r>
            <w:proofErr w:type="spellStart"/>
            <w:r w:rsidRPr="008103E9">
              <w:rPr>
                <w:sz w:val="24"/>
                <w:szCs w:val="24"/>
              </w:rPr>
              <w:t>grūdinimą(si</w:t>
            </w:r>
            <w:proofErr w:type="spellEnd"/>
            <w:r w:rsidRPr="008103E9">
              <w:rPr>
                <w:sz w:val="24"/>
                <w:szCs w:val="24"/>
              </w:rPr>
              <w:t>), higienos, patalpų vėd</w:t>
            </w:r>
            <w:r>
              <w:rPr>
                <w:sz w:val="24"/>
                <w:szCs w:val="24"/>
              </w:rPr>
              <w:t>inimo, buvimo gryname ore naudą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Enciklopedijos, plakatai, knygelės, demo</w:t>
            </w:r>
            <w:r>
              <w:rPr>
                <w:sz w:val="24"/>
                <w:szCs w:val="24"/>
              </w:rPr>
              <w:t>nstracinės priemonės, skaidrės,</w:t>
            </w:r>
            <w:r w:rsidRPr="008103E9">
              <w:rPr>
                <w:sz w:val="24"/>
                <w:szCs w:val="24"/>
              </w:rPr>
              <w:t xml:space="preserve"> vandens ir smėlio žaidimų rinkiniai</w:t>
            </w:r>
            <w:r w:rsidR="006358F6">
              <w:rPr>
                <w:sz w:val="24"/>
                <w:szCs w:val="24"/>
              </w:rPr>
              <w:t xml:space="preserve">, masažiniai kamuoliukai, </w:t>
            </w:r>
            <w:r>
              <w:rPr>
                <w:sz w:val="24"/>
                <w:szCs w:val="24"/>
              </w:rPr>
              <w:t>gimnastikos lazdos, kilimėliai, pranešimai, lankstinukai</w:t>
            </w:r>
          </w:p>
        </w:tc>
      </w:tr>
      <w:tr w:rsidR="00867017" w:rsidRPr="008103E9" w:rsidTr="00867017">
        <w:tc>
          <w:tcPr>
            <w:tcW w:w="696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8103E9">
              <w:rPr>
                <w:sz w:val="24"/>
                <w:szCs w:val="24"/>
              </w:rPr>
              <w:t>.5.</w:t>
            </w:r>
          </w:p>
        </w:tc>
        <w:tc>
          <w:tcPr>
            <w:tcW w:w="1255" w:type="dxa"/>
            <w:shd w:val="clear" w:color="auto" w:fill="auto"/>
          </w:tcPr>
          <w:p w:rsidR="00867017" w:rsidRPr="008103E9" w:rsidRDefault="00867017" w:rsidP="00CD2FD5">
            <w:pPr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Saugi ir sveika aplinka</w:t>
            </w:r>
          </w:p>
        </w:tc>
        <w:tc>
          <w:tcPr>
            <w:tcW w:w="2693" w:type="dxa"/>
            <w:shd w:val="clear" w:color="auto" w:fill="auto"/>
          </w:tcPr>
          <w:p w:rsidR="00867017" w:rsidRPr="008103E9" w:rsidRDefault="00867017" w:rsidP="00224E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 skatinami vaikai aiškinasi  aplinkos poveikį sveikatai,  prižiūri, tvarko įvairias aplinkas. Stebi, aptaria savisaugą,</w:t>
            </w:r>
            <w:r w:rsidRPr="008103E9">
              <w:rPr>
                <w:sz w:val="24"/>
                <w:szCs w:val="24"/>
              </w:rPr>
              <w:t xml:space="preserve"> saugų elg</w:t>
            </w:r>
            <w:r>
              <w:rPr>
                <w:sz w:val="24"/>
                <w:szCs w:val="24"/>
              </w:rPr>
              <w:t xml:space="preserve">esį gatvėje, namuose, įstaigoje. Pedagogas suteikia </w:t>
            </w:r>
            <w:r w:rsidRPr="008103E9">
              <w:rPr>
                <w:sz w:val="24"/>
                <w:szCs w:val="24"/>
              </w:rPr>
              <w:t>informacijos apie gr</w:t>
            </w:r>
            <w:r>
              <w:rPr>
                <w:sz w:val="24"/>
                <w:szCs w:val="24"/>
              </w:rPr>
              <w:t>e</w:t>
            </w:r>
            <w:r w:rsidRPr="008103E9">
              <w:rPr>
                <w:sz w:val="24"/>
                <w:szCs w:val="24"/>
              </w:rPr>
              <w:t>siančius pavojus ir kaip jų</w:t>
            </w:r>
            <w:r>
              <w:rPr>
                <w:sz w:val="24"/>
                <w:szCs w:val="24"/>
              </w:rPr>
              <w:t xml:space="preserve"> išvengti </w:t>
            </w:r>
          </w:p>
        </w:tc>
        <w:tc>
          <w:tcPr>
            <w:tcW w:w="3093" w:type="dxa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Pedagogo skatinami vaikai aiškinasi  aplinkos poveikį sveikatai,  prižiūri, tvarko įvairias aplinkas, sužino, kad neigiami veiksmai gamtai, turi grįžtamąjį poveikį.  Stebi, aptaria savisaugą,</w:t>
            </w:r>
            <w:r w:rsidRPr="008103E9">
              <w:rPr>
                <w:sz w:val="24"/>
                <w:szCs w:val="24"/>
              </w:rPr>
              <w:t xml:space="preserve"> saugų elg</w:t>
            </w:r>
            <w:r>
              <w:rPr>
                <w:sz w:val="24"/>
                <w:szCs w:val="24"/>
              </w:rPr>
              <w:t xml:space="preserve">esį gatvėje, namuose, įstaigoje. Pedagogas suteikia </w:t>
            </w:r>
            <w:r w:rsidRPr="008103E9">
              <w:rPr>
                <w:sz w:val="24"/>
                <w:szCs w:val="24"/>
              </w:rPr>
              <w:t>informacijos apie gr</w:t>
            </w:r>
            <w:r>
              <w:rPr>
                <w:sz w:val="24"/>
                <w:szCs w:val="24"/>
              </w:rPr>
              <w:t>e</w:t>
            </w:r>
            <w:r w:rsidRPr="008103E9">
              <w:rPr>
                <w:sz w:val="24"/>
                <w:szCs w:val="24"/>
              </w:rPr>
              <w:t>siančius pavojus ir kaip jų</w:t>
            </w:r>
            <w:r>
              <w:rPr>
                <w:sz w:val="24"/>
                <w:szCs w:val="24"/>
              </w:rPr>
              <w:t xml:space="preserve"> išvengti</w:t>
            </w:r>
          </w:p>
        </w:tc>
        <w:tc>
          <w:tcPr>
            <w:tcW w:w="2400" w:type="dxa"/>
            <w:shd w:val="clear" w:color="auto" w:fill="auto"/>
          </w:tcPr>
          <w:p w:rsidR="00867017" w:rsidRPr="008103E9" w:rsidRDefault="00867017" w:rsidP="006358F6">
            <w:pPr>
              <w:jc w:val="both"/>
              <w:rPr>
                <w:sz w:val="24"/>
                <w:szCs w:val="24"/>
              </w:rPr>
            </w:pPr>
            <w:r w:rsidRPr="008103E9">
              <w:rPr>
                <w:sz w:val="24"/>
                <w:szCs w:val="24"/>
              </w:rPr>
              <w:t>Pranešimai, lankstinukai, plakatai, žaidimų atributika</w:t>
            </w:r>
            <w:r>
              <w:rPr>
                <w:sz w:val="24"/>
                <w:szCs w:val="24"/>
              </w:rPr>
              <w:t>, metodinė, grožinė literatūra, edukaciniai filmai, išvykos, darbinė veikla, darbo įrankiai</w:t>
            </w:r>
          </w:p>
        </w:tc>
      </w:tr>
    </w:tbl>
    <w:p w:rsidR="00080A5D" w:rsidRDefault="00080A5D">
      <w:pPr>
        <w:rPr>
          <w:b/>
          <w:sz w:val="24"/>
          <w:szCs w:val="24"/>
        </w:rPr>
      </w:pPr>
    </w:p>
    <w:p w:rsidR="00D42A1F" w:rsidRPr="00D42A1F" w:rsidRDefault="00F264D0" w:rsidP="00EC1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540521">
        <w:rPr>
          <w:sz w:val="24"/>
          <w:szCs w:val="24"/>
        </w:rPr>
        <w:t>4</w:t>
      </w:r>
      <w:r w:rsidR="00D42A1F" w:rsidRPr="00D42A1F">
        <w:rPr>
          <w:sz w:val="24"/>
          <w:szCs w:val="24"/>
        </w:rPr>
        <w:t>. Vykdant programą bus naudojami šie metodai:</w:t>
      </w:r>
    </w:p>
    <w:p w:rsidR="00D42A1F" w:rsidRPr="00D42A1F" w:rsidRDefault="00540521" w:rsidP="00EC12E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D42A1F" w:rsidRPr="00D42A1F">
        <w:rPr>
          <w:sz w:val="24"/>
          <w:szCs w:val="24"/>
        </w:rPr>
        <w:t xml:space="preserve">.1. žaidybinis, skatinantis vaikų teigiamas emocijas, padedantis formuotis sveikos gyvensenos įgūdžiams, natūraliu būdu koncentruojantis </w:t>
      </w:r>
      <w:r w:rsidR="00740492">
        <w:rPr>
          <w:sz w:val="24"/>
          <w:szCs w:val="24"/>
        </w:rPr>
        <w:t>dėmesį į</w:t>
      </w:r>
      <w:r w:rsidR="00D42A1F" w:rsidRPr="00D42A1F">
        <w:rPr>
          <w:sz w:val="24"/>
          <w:szCs w:val="24"/>
        </w:rPr>
        <w:t xml:space="preserve"> veiklą;</w:t>
      </w:r>
    </w:p>
    <w:p w:rsidR="00D42A1F" w:rsidRPr="00D42A1F" w:rsidRDefault="00D42A1F" w:rsidP="00EC12E8">
      <w:pPr>
        <w:ind w:firstLine="709"/>
        <w:jc w:val="both"/>
        <w:rPr>
          <w:sz w:val="24"/>
          <w:szCs w:val="24"/>
        </w:rPr>
      </w:pPr>
      <w:r w:rsidRPr="00D42A1F">
        <w:rPr>
          <w:bCs/>
          <w:iCs/>
          <w:sz w:val="24"/>
          <w:szCs w:val="24"/>
        </w:rPr>
        <w:t>1</w:t>
      </w:r>
      <w:r w:rsidR="00540521">
        <w:rPr>
          <w:bCs/>
          <w:iCs/>
          <w:sz w:val="24"/>
          <w:szCs w:val="24"/>
        </w:rPr>
        <w:t>4</w:t>
      </w:r>
      <w:r w:rsidRPr="00D42A1F">
        <w:rPr>
          <w:bCs/>
          <w:iCs/>
          <w:sz w:val="24"/>
          <w:szCs w:val="24"/>
        </w:rPr>
        <w:t xml:space="preserve">.2. žodinis </w:t>
      </w:r>
      <w:r w:rsidRPr="00D42A1F">
        <w:rPr>
          <w:sz w:val="24"/>
          <w:szCs w:val="24"/>
        </w:rPr>
        <w:t>(pasakojimas, pokalbis, diskusija, aptarimas), suteikiantis galimybę perduoti (gauti) informaciją ir natūraliai bendrauti;</w:t>
      </w:r>
    </w:p>
    <w:p w:rsidR="00D42A1F" w:rsidRPr="00D42A1F" w:rsidRDefault="00D42A1F" w:rsidP="00EC12E8">
      <w:pPr>
        <w:ind w:firstLine="709"/>
        <w:jc w:val="both"/>
        <w:rPr>
          <w:sz w:val="24"/>
          <w:szCs w:val="24"/>
        </w:rPr>
      </w:pPr>
      <w:r w:rsidRPr="00D42A1F">
        <w:rPr>
          <w:bCs/>
          <w:iCs/>
          <w:sz w:val="24"/>
          <w:szCs w:val="24"/>
        </w:rPr>
        <w:t>1</w:t>
      </w:r>
      <w:r w:rsidR="00540521">
        <w:rPr>
          <w:bCs/>
          <w:iCs/>
          <w:sz w:val="24"/>
          <w:szCs w:val="24"/>
        </w:rPr>
        <w:t>4</w:t>
      </w:r>
      <w:r w:rsidRPr="00D42A1F">
        <w:rPr>
          <w:bCs/>
          <w:iCs/>
          <w:sz w:val="24"/>
          <w:szCs w:val="24"/>
        </w:rPr>
        <w:t>.3. vaizdinis,</w:t>
      </w:r>
      <w:r w:rsidRPr="00D42A1F">
        <w:rPr>
          <w:sz w:val="24"/>
          <w:szCs w:val="24"/>
        </w:rPr>
        <w:t xml:space="preserve"> nukreiptas į vaizdinių apie supančio pasaulio objektus ir reiškinius formavimą;</w:t>
      </w:r>
    </w:p>
    <w:p w:rsidR="00D42A1F" w:rsidRPr="00D42A1F" w:rsidRDefault="00D42A1F" w:rsidP="00EC12E8">
      <w:pPr>
        <w:ind w:firstLine="709"/>
        <w:jc w:val="both"/>
        <w:rPr>
          <w:sz w:val="24"/>
          <w:szCs w:val="24"/>
        </w:rPr>
      </w:pPr>
      <w:r w:rsidRPr="00D42A1F">
        <w:rPr>
          <w:bCs/>
          <w:iCs/>
          <w:sz w:val="24"/>
          <w:szCs w:val="24"/>
        </w:rPr>
        <w:t>1</w:t>
      </w:r>
      <w:r w:rsidR="00540521">
        <w:rPr>
          <w:bCs/>
          <w:iCs/>
          <w:sz w:val="24"/>
          <w:szCs w:val="24"/>
        </w:rPr>
        <w:t>4</w:t>
      </w:r>
      <w:r w:rsidRPr="00D42A1F">
        <w:rPr>
          <w:bCs/>
          <w:iCs/>
          <w:sz w:val="24"/>
          <w:szCs w:val="24"/>
        </w:rPr>
        <w:t>.4. praktinis,</w:t>
      </w:r>
      <w:r w:rsidRPr="00D42A1F">
        <w:rPr>
          <w:sz w:val="24"/>
          <w:szCs w:val="24"/>
        </w:rPr>
        <w:t xml:space="preserve"> padedantis vaikams per veiklą pažinti ir suprasti savo kūną, emocijas;</w:t>
      </w:r>
    </w:p>
    <w:p w:rsidR="00D42A1F" w:rsidRPr="00D42A1F" w:rsidRDefault="00D42A1F" w:rsidP="00EC12E8">
      <w:pPr>
        <w:ind w:firstLine="709"/>
        <w:jc w:val="both"/>
        <w:rPr>
          <w:sz w:val="24"/>
          <w:szCs w:val="24"/>
        </w:rPr>
      </w:pPr>
      <w:r w:rsidRPr="00D42A1F">
        <w:rPr>
          <w:bCs/>
          <w:iCs/>
          <w:sz w:val="24"/>
          <w:szCs w:val="24"/>
        </w:rPr>
        <w:t>1</w:t>
      </w:r>
      <w:r w:rsidR="00540521">
        <w:rPr>
          <w:bCs/>
          <w:iCs/>
          <w:sz w:val="24"/>
          <w:szCs w:val="24"/>
        </w:rPr>
        <w:t>4</w:t>
      </w:r>
      <w:r w:rsidRPr="00D42A1F">
        <w:rPr>
          <w:bCs/>
          <w:iCs/>
          <w:sz w:val="24"/>
          <w:szCs w:val="24"/>
        </w:rPr>
        <w:t>.5. kūrybinis,</w:t>
      </w:r>
      <w:r w:rsidRPr="00D42A1F">
        <w:rPr>
          <w:sz w:val="24"/>
          <w:szCs w:val="24"/>
        </w:rPr>
        <w:t xml:space="preserve"> sudarantis sąlygas vaikams kelti ir įgyvendinti savo idėjas, ieškoti kokybiškesnių sprendimo būdų;</w:t>
      </w:r>
    </w:p>
    <w:p w:rsidR="00D42A1F" w:rsidRPr="00D42A1F" w:rsidRDefault="00D42A1F" w:rsidP="00EC12E8">
      <w:pPr>
        <w:ind w:firstLine="709"/>
        <w:jc w:val="both"/>
        <w:rPr>
          <w:sz w:val="24"/>
          <w:szCs w:val="24"/>
        </w:rPr>
      </w:pPr>
      <w:r w:rsidRPr="00D42A1F">
        <w:rPr>
          <w:bCs/>
          <w:iCs/>
          <w:sz w:val="24"/>
          <w:szCs w:val="24"/>
        </w:rPr>
        <w:t>1</w:t>
      </w:r>
      <w:r w:rsidR="00540521">
        <w:rPr>
          <w:bCs/>
          <w:iCs/>
          <w:sz w:val="24"/>
          <w:szCs w:val="24"/>
        </w:rPr>
        <w:t>4</w:t>
      </w:r>
      <w:r w:rsidRPr="00D42A1F">
        <w:rPr>
          <w:bCs/>
          <w:iCs/>
          <w:sz w:val="24"/>
          <w:szCs w:val="24"/>
        </w:rPr>
        <w:t xml:space="preserve">.6. projektinis, </w:t>
      </w:r>
      <w:r w:rsidRPr="00D42A1F">
        <w:rPr>
          <w:sz w:val="24"/>
          <w:szCs w:val="24"/>
        </w:rPr>
        <w:t>padedantis vaikams būti aktyviais.</w:t>
      </w:r>
    </w:p>
    <w:p w:rsidR="00D42A1F" w:rsidRPr="00D42A1F" w:rsidRDefault="00D42A1F" w:rsidP="00EC12E8">
      <w:pPr>
        <w:ind w:firstLine="709"/>
        <w:rPr>
          <w:sz w:val="16"/>
          <w:szCs w:val="16"/>
        </w:rPr>
      </w:pPr>
    </w:p>
    <w:p w:rsidR="00D42A1F" w:rsidRPr="00D42A1F" w:rsidRDefault="00D42A1F" w:rsidP="00D42A1F">
      <w:pPr>
        <w:jc w:val="center"/>
        <w:rPr>
          <w:b/>
          <w:sz w:val="24"/>
          <w:szCs w:val="24"/>
        </w:rPr>
      </w:pPr>
      <w:r w:rsidRPr="00D42A1F">
        <w:rPr>
          <w:b/>
          <w:sz w:val="24"/>
          <w:szCs w:val="24"/>
        </w:rPr>
        <w:t>V. PASIEKIMAI IR JŲ VERTINIMAS</w:t>
      </w:r>
    </w:p>
    <w:p w:rsidR="00D42A1F" w:rsidRPr="00D42A1F" w:rsidRDefault="00D42A1F" w:rsidP="00D42A1F">
      <w:pPr>
        <w:rPr>
          <w:sz w:val="16"/>
          <w:szCs w:val="16"/>
        </w:rPr>
      </w:pPr>
    </w:p>
    <w:p w:rsidR="00D42A1F" w:rsidRPr="00D42A1F" w:rsidRDefault="00D42A1F" w:rsidP="00516E40">
      <w:pPr>
        <w:ind w:firstLine="709"/>
        <w:jc w:val="both"/>
        <w:rPr>
          <w:sz w:val="24"/>
          <w:szCs w:val="24"/>
        </w:rPr>
      </w:pPr>
      <w:r w:rsidRPr="00D42A1F">
        <w:rPr>
          <w:sz w:val="24"/>
          <w:szCs w:val="24"/>
        </w:rPr>
        <w:t>1</w:t>
      </w:r>
      <w:r w:rsidR="00540521">
        <w:rPr>
          <w:sz w:val="24"/>
          <w:szCs w:val="24"/>
        </w:rPr>
        <w:t>5</w:t>
      </w:r>
      <w:r w:rsidRPr="00D42A1F">
        <w:rPr>
          <w:sz w:val="24"/>
          <w:szCs w:val="24"/>
        </w:rPr>
        <w:t>. Įgyvendinus programą, vaikai:</w:t>
      </w:r>
    </w:p>
    <w:p w:rsidR="00D42A1F" w:rsidRPr="00D42A1F" w:rsidRDefault="00D42A1F" w:rsidP="00516E40">
      <w:pPr>
        <w:ind w:firstLine="709"/>
        <w:jc w:val="both"/>
        <w:rPr>
          <w:sz w:val="24"/>
          <w:szCs w:val="24"/>
        </w:rPr>
      </w:pPr>
      <w:r w:rsidRPr="00D42A1F">
        <w:rPr>
          <w:sz w:val="24"/>
          <w:szCs w:val="24"/>
        </w:rPr>
        <w:t>1</w:t>
      </w:r>
      <w:r w:rsidR="00540521">
        <w:rPr>
          <w:sz w:val="24"/>
          <w:szCs w:val="24"/>
        </w:rPr>
        <w:t>5</w:t>
      </w:r>
      <w:r w:rsidRPr="00D42A1F">
        <w:rPr>
          <w:sz w:val="24"/>
          <w:szCs w:val="24"/>
        </w:rPr>
        <w:t>.1. geriau pažins save ir draugus, išmoks tinkamai bendrauti, bendradarbiauti, draugauti su bendraamžiais ir suaugusiais, spręsti kasdienes problemas, pasitikėti savo jėgomis, valdyti emocijas bei elgesį, gerbti save ir kitus;</w:t>
      </w:r>
    </w:p>
    <w:p w:rsidR="00D42A1F" w:rsidRPr="00D42A1F" w:rsidRDefault="00D42A1F" w:rsidP="00516E40">
      <w:pPr>
        <w:ind w:firstLine="709"/>
        <w:jc w:val="both"/>
        <w:rPr>
          <w:sz w:val="24"/>
          <w:szCs w:val="24"/>
        </w:rPr>
      </w:pPr>
      <w:r w:rsidRPr="00D42A1F">
        <w:rPr>
          <w:sz w:val="24"/>
          <w:szCs w:val="24"/>
        </w:rPr>
        <w:t>1</w:t>
      </w:r>
      <w:r w:rsidR="00540521">
        <w:rPr>
          <w:sz w:val="24"/>
          <w:szCs w:val="24"/>
        </w:rPr>
        <w:t>5</w:t>
      </w:r>
      <w:r w:rsidRPr="00D42A1F">
        <w:rPr>
          <w:sz w:val="24"/>
          <w:szCs w:val="24"/>
        </w:rPr>
        <w:t>.2. įgis žinių apie švaros, tvarkos ryšį su sveikata, žinos asmens higienos taisykles ir jų laikysis;</w:t>
      </w:r>
    </w:p>
    <w:p w:rsidR="00D42A1F" w:rsidRPr="00D42A1F" w:rsidRDefault="00540521" w:rsidP="00516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15</w:t>
      </w:r>
      <w:r w:rsidR="00D42A1F" w:rsidRPr="00D42A1F">
        <w:rPr>
          <w:sz w:val="24"/>
          <w:szCs w:val="24"/>
        </w:rPr>
        <w:t>.3.</w:t>
      </w:r>
      <w:r w:rsidR="007F30CF">
        <w:rPr>
          <w:sz w:val="24"/>
          <w:szCs w:val="24"/>
        </w:rPr>
        <w:t xml:space="preserve"> įgis žinių apie sveiką mitybą, </w:t>
      </w:r>
      <w:r w:rsidR="00D42A1F" w:rsidRPr="00D42A1F">
        <w:rPr>
          <w:sz w:val="24"/>
          <w:szCs w:val="24"/>
        </w:rPr>
        <w:t xml:space="preserve">susiformuos teisingus </w:t>
      </w:r>
      <w:proofErr w:type="spellStart"/>
      <w:r w:rsidR="00D42A1F" w:rsidRPr="00D42A1F">
        <w:rPr>
          <w:sz w:val="24"/>
          <w:szCs w:val="24"/>
        </w:rPr>
        <w:t>maitinimo(si</w:t>
      </w:r>
      <w:proofErr w:type="spellEnd"/>
      <w:r w:rsidR="00D42A1F" w:rsidRPr="00D42A1F">
        <w:rPr>
          <w:sz w:val="24"/>
          <w:szCs w:val="24"/>
        </w:rPr>
        <w:t>) įgūdžius;</w:t>
      </w:r>
    </w:p>
    <w:p w:rsidR="00D42A1F" w:rsidRPr="00D42A1F" w:rsidRDefault="00540521" w:rsidP="00516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D42A1F" w:rsidRPr="00D42A1F">
        <w:rPr>
          <w:sz w:val="24"/>
          <w:szCs w:val="24"/>
        </w:rPr>
        <w:t>.4.išsiugdys por</w:t>
      </w:r>
      <w:r w:rsidR="00740492">
        <w:rPr>
          <w:sz w:val="24"/>
          <w:szCs w:val="24"/>
        </w:rPr>
        <w:t>eikį aktyviai veiklai, įgis sveikos gyvensenos žinių, siekdami fizinės,</w:t>
      </w:r>
      <w:r w:rsidR="00D42A1F" w:rsidRPr="00D42A1F">
        <w:rPr>
          <w:sz w:val="24"/>
          <w:szCs w:val="24"/>
        </w:rPr>
        <w:t xml:space="preserve"> psichines</w:t>
      </w:r>
      <w:r w:rsidR="00740492">
        <w:rPr>
          <w:sz w:val="24"/>
          <w:szCs w:val="24"/>
        </w:rPr>
        <w:t xml:space="preserve"> ir socialinės</w:t>
      </w:r>
      <w:r w:rsidR="00D42A1F" w:rsidRPr="00D42A1F">
        <w:rPr>
          <w:sz w:val="24"/>
          <w:szCs w:val="24"/>
        </w:rPr>
        <w:t xml:space="preserve"> sveikatos darnos;</w:t>
      </w:r>
    </w:p>
    <w:p w:rsidR="00D42A1F" w:rsidRPr="00D42A1F" w:rsidRDefault="00D42A1F" w:rsidP="00516E40">
      <w:pPr>
        <w:ind w:firstLine="709"/>
        <w:jc w:val="both"/>
        <w:rPr>
          <w:sz w:val="24"/>
          <w:szCs w:val="24"/>
        </w:rPr>
      </w:pPr>
      <w:r w:rsidRPr="00D42A1F">
        <w:rPr>
          <w:sz w:val="24"/>
          <w:szCs w:val="24"/>
        </w:rPr>
        <w:t>1</w:t>
      </w:r>
      <w:r w:rsidR="00540521">
        <w:rPr>
          <w:sz w:val="24"/>
          <w:szCs w:val="24"/>
        </w:rPr>
        <w:t>5</w:t>
      </w:r>
      <w:r w:rsidRPr="00D42A1F">
        <w:rPr>
          <w:sz w:val="24"/>
          <w:szCs w:val="24"/>
        </w:rPr>
        <w:t>.5. įgis žinių apie žalingus įpročius, sužinos, kaip elgtis nelaimingų atvejų metu, gebės save apsaugoti kieme, gatvėje, namuose;</w:t>
      </w:r>
    </w:p>
    <w:p w:rsidR="0072747B" w:rsidRDefault="00540521" w:rsidP="00516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6358F6">
        <w:rPr>
          <w:sz w:val="24"/>
          <w:szCs w:val="24"/>
        </w:rPr>
        <w:t>. Vaiko daroma pažanga vertinama nuolat, gauta informacija kaupiama ir fiksuojama aplanke</w:t>
      </w:r>
      <w:r w:rsidR="00AC401E">
        <w:rPr>
          <w:sz w:val="24"/>
          <w:szCs w:val="24"/>
        </w:rPr>
        <w:t xml:space="preserve"> </w:t>
      </w:r>
      <w:r w:rsidR="005E2E92">
        <w:rPr>
          <w:sz w:val="24"/>
          <w:szCs w:val="24"/>
        </w:rPr>
        <w:t>(</w:t>
      </w:r>
      <w:r w:rsidR="00AC401E">
        <w:rPr>
          <w:sz w:val="24"/>
          <w:szCs w:val="24"/>
        </w:rPr>
        <w:t>darbeliai, nuot</w:t>
      </w:r>
      <w:r w:rsidR="005E2E92">
        <w:rPr>
          <w:sz w:val="24"/>
          <w:szCs w:val="24"/>
        </w:rPr>
        <w:t>raukos,</w:t>
      </w:r>
      <w:r w:rsidR="006F73C9">
        <w:rPr>
          <w:sz w:val="24"/>
          <w:szCs w:val="24"/>
        </w:rPr>
        <w:t xml:space="preserve"> pastebėjimai, </w:t>
      </w:r>
      <w:r w:rsidR="00681A33">
        <w:rPr>
          <w:sz w:val="24"/>
          <w:szCs w:val="24"/>
        </w:rPr>
        <w:t xml:space="preserve">pasakojimai, </w:t>
      </w:r>
      <w:r w:rsidR="006358F6">
        <w:rPr>
          <w:sz w:val="24"/>
          <w:szCs w:val="24"/>
        </w:rPr>
        <w:t>vertinimo lentelės</w:t>
      </w:r>
      <w:r w:rsidR="005E2E92">
        <w:rPr>
          <w:sz w:val="24"/>
          <w:szCs w:val="24"/>
        </w:rPr>
        <w:t>)</w:t>
      </w:r>
      <w:r w:rsidR="006358F6">
        <w:rPr>
          <w:sz w:val="24"/>
          <w:szCs w:val="24"/>
        </w:rPr>
        <w:t>.</w:t>
      </w:r>
    </w:p>
    <w:p w:rsidR="005E2E92" w:rsidRDefault="00540521" w:rsidP="00516E4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5E2E92">
        <w:rPr>
          <w:sz w:val="24"/>
          <w:szCs w:val="24"/>
        </w:rPr>
        <w:t>. Individualus tėvų informavimas apie vaiko pažangą pagal poreikį, bet ne rečiau, kaip du kartus per metus.</w:t>
      </w:r>
    </w:p>
    <w:p w:rsidR="000142D0" w:rsidRDefault="000142D0" w:rsidP="00516E40">
      <w:pPr>
        <w:ind w:firstLine="709"/>
        <w:jc w:val="both"/>
        <w:rPr>
          <w:sz w:val="24"/>
          <w:szCs w:val="24"/>
        </w:rPr>
      </w:pPr>
    </w:p>
    <w:p w:rsidR="00AF4174" w:rsidRDefault="008B5D9F" w:rsidP="008B5D9F">
      <w:pPr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</w:t>
      </w:r>
    </w:p>
    <w:p w:rsidR="00867017" w:rsidRDefault="00867017" w:rsidP="00AF4174">
      <w:pPr>
        <w:ind w:firstLine="567"/>
        <w:jc w:val="center"/>
        <w:rPr>
          <w:b/>
          <w:sz w:val="24"/>
          <w:szCs w:val="24"/>
        </w:rPr>
      </w:pPr>
    </w:p>
    <w:p w:rsidR="006358F6" w:rsidRDefault="006358F6" w:rsidP="00AF4174">
      <w:pPr>
        <w:ind w:firstLine="567"/>
        <w:jc w:val="center"/>
        <w:rPr>
          <w:b/>
          <w:sz w:val="24"/>
          <w:szCs w:val="24"/>
        </w:rPr>
      </w:pPr>
    </w:p>
    <w:p w:rsidR="008B5D9F" w:rsidRDefault="008B5D9F" w:rsidP="00AF4174">
      <w:pPr>
        <w:ind w:firstLine="567"/>
        <w:jc w:val="center"/>
        <w:rPr>
          <w:b/>
          <w:sz w:val="24"/>
          <w:szCs w:val="24"/>
        </w:rPr>
      </w:pPr>
    </w:p>
    <w:p w:rsidR="008B5D9F" w:rsidRDefault="008B5D9F" w:rsidP="00AF4174">
      <w:pPr>
        <w:ind w:firstLine="567"/>
        <w:jc w:val="center"/>
        <w:rPr>
          <w:b/>
          <w:sz w:val="24"/>
          <w:szCs w:val="24"/>
        </w:rPr>
      </w:pPr>
    </w:p>
    <w:p w:rsidR="008B5D9F" w:rsidRDefault="008B5D9F" w:rsidP="00AF4174">
      <w:pPr>
        <w:ind w:firstLine="567"/>
        <w:jc w:val="center"/>
        <w:rPr>
          <w:b/>
          <w:sz w:val="24"/>
          <w:szCs w:val="24"/>
        </w:rPr>
      </w:pPr>
    </w:p>
    <w:p w:rsidR="008B5D9F" w:rsidRDefault="008B5D9F" w:rsidP="00AF4174">
      <w:pPr>
        <w:ind w:firstLine="567"/>
        <w:jc w:val="center"/>
        <w:rPr>
          <w:b/>
          <w:sz w:val="24"/>
          <w:szCs w:val="24"/>
        </w:rPr>
      </w:pPr>
    </w:p>
    <w:p w:rsidR="005609AB" w:rsidRPr="00D42A1F" w:rsidRDefault="005609AB" w:rsidP="005609AB">
      <w:pPr>
        <w:rPr>
          <w:sz w:val="24"/>
          <w:szCs w:val="24"/>
        </w:rPr>
      </w:pPr>
      <w:r w:rsidRPr="00D42A1F">
        <w:rPr>
          <w:sz w:val="24"/>
          <w:szCs w:val="24"/>
        </w:rPr>
        <w:t>SUDERINTA</w:t>
      </w:r>
    </w:p>
    <w:p w:rsidR="005609AB" w:rsidRPr="00D42A1F" w:rsidRDefault="005609AB" w:rsidP="005609AB">
      <w:pPr>
        <w:rPr>
          <w:sz w:val="24"/>
          <w:szCs w:val="24"/>
        </w:rPr>
      </w:pPr>
      <w:r w:rsidRPr="00D42A1F">
        <w:rPr>
          <w:sz w:val="24"/>
          <w:szCs w:val="24"/>
        </w:rPr>
        <w:t>Klaipėdos „Žilvičio“ lopšelio–darželio</w:t>
      </w:r>
    </w:p>
    <w:p w:rsidR="005609AB" w:rsidRPr="00D42A1F" w:rsidRDefault="005609AB" w:rsidP="005609AB">
      <w:pPr>
        <w:rPr>
          <w:sz w:val="24"/>
          <w:szCs w:val="24"/>
        </w:rPr>
      </w:pPr>
      <w:r>
        <w:rPr>
          <w:sz w:val="24"/>
          <w:szCs w:val="24"/>
        </w:rPr>
        <w:t>metodinės tarybos 2014</w:t>
      </w:r>
      <w:r w:rsidRPr="00D42A1F">
        <w:rPr>
          <w:sz w:val="24"/>
          <w:szCs w:val="24"/>
        </w:rPr>
        <w:t xml:space="preserve"> m. rugpjūčio 31 d.</w:t>
      </w:r>
    </w:p>
    <w:p w:rsidR="005609AB" w:rsidRPr="00D42A1F" w:rsidRDefault="005609AB" w:rsidP="005609AB">
      <w:pPr>
        <w:rPr>
          <w:sz w:val="24"/>
          <w:szCs w:val="24"/>
        </w:rPr>
      </w:pPr>
      <w:r w:rsidRPr="00D42A1F">
        <w:rPr>
          <w:sz w:val="24"/>
          <w:szCs w:val="24"/>
        </w:rPr>
        <w:t>posėdžio protokoliniu nutarimu</w:t>
      </w:r>
    </w:p>
    <w:p w:rsidR="005609AB" w:rsidRDefault="005609AB" w:rsidP="005609AB">
      <w:pPr>
        <w:rPr>
          <w:sz w:val="24"/>
          <w:szCs w:val="24"/>
        </w:rPr>
      </w:pPr>
      <w:r w:rsidRPr="00D42A1F">
        <w:rPr>
          <w:sz w:val="24"/>
          <w:szCs w:val="24"/>
        </w:rPr>
        <w:t>(protokolas Nr. 3)</w:t>
      </w:r>
    </w:p>
    <w:p w:rsidR="008B5D9F" w:rsidRDefault="008B5D9F" w:rsidP="00AF4174">
      <w:pPr>
        <w:ind w:firstLine="567"/>
        <w:jc w:val="center"/>
        <w:rPr>
          <w:sz w:val="24"/>
          <w:szCs w:val="24"/>
        </w:rPr>
      </w:pPr>
      <w:bookmarkStart w:id="0" w:name="_GoBack"/>
      <w:bookmarkEnd w:id="0"/>
    </w:p>
    <w:p w:rsidR="008B5D9F" w:rsidRDefault="008B5D9F" w:rsidP="00AF4174">
      <w:pPr>
        <w:ind w:firstLine="567"/>
        <w:jc w:val="center"/>
        <w:rPr>
          <w:sz w:val="24"/>
          <w:szCs w:val="24"/>
        </w:rPr>
      </w:pPr>
    </w:p>
    <w:p w:rsidR="008B5D9F" w:rsidRDefault="008B5D9F" w:rsidP="00AF4174">
      <w:pPr>
        <w:ind w:firstLine="567"/>
        <w:jc w:val="center"/>
        <w:rPr>
          <w:sz w:val="24"/>
          <w:szCs w:val="24"/>
        </w:rPr>
      </w:pPr>
    </w:p>
    <w:p w:rsidR="00AF4174" w:rsidRPr="001D0772" w:rsidRDefault="00AF4174" w:rsidP="00AF4174">
      <w:pPr>
        <w:ind w:firstLine="567"/>
        <w:jc w:val="center"/>
        <w:rPr>
          <w:sz w:val="24"/>
          <w:szCs w:val="24"/>
        </w:rPr>
      </w:pPr>
      <w:r w:rsidRPr="001D0772">
        <w:rPr>
          <w:sz w:val="24"/>
          <w:szCs w:val="24"/>
        </w:rPr>
        <w:t>NAUDOTI ŠALTINIAI IR LITERATŪRA</w:t>
      </w:r>
    </w:p>
    <w:p w:rsidR="00AF4174" w:rsidRDefault="00AF4174" w:rsidP="00AF4174">
      <w:pPr>
        <w:ind w:firstLine="567"/>
        <w:jc w:val="center"/>
        <w:rPr>
          <w:b/>
          <w:sz w:val="24"/>
          <w:szCs w:val="24"/>
        </w:rPr>
      </w:pPr>
    </w:p>
    <w:p w:rsidR="00AF4174" w:rsidRPr="0007596C" w:rsidRDefault="0007596C" w:rsidP="0007596C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187A7B">
        <w:rPr>
          <w:sz w:val="24"/>
          <w:szCs w:val="24"/>
        </w:rPr>
        <w:t xml:space="preserve"> </w:t>
      </w:r>
      <w:r w:rsidR="00AF4174" w:rsidRPr="0007596C">
        <w:rPr>
          <w:sz w:val="24"/>
          <w:szCs w:val="24"/>
        </w:rPr>
        <w:t>Klaipėdos lopšelio – darželio „Žilvitis“ ikimokyklinio ugdymo programa. 2010.</w:t>
      </w:r>
    </w:p>
    <w:p w:rsidR="00AF4174" w:rsidRPr="0007596C" w:rsidRDefault="0007596C" w:rsidP="0007596C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187A7B">
        <w:rPr>
          <w:sz w:val="24"/>
          <w:szCs w:val="24"/>
        </w:rPr>
        <w:t xml:space="preserve"> </w:t>
      </w:r>
      <w:r w:rsidR="00AF4174" w:rsidRPr="0007596C">
        <w:rPr>
          <w:sz w:val="24"/>
          <w:szCs w:val="24"/>
        </w:rPr>
        <w:t xml:space="preserve">Bendroji priešmokyklinio </w:t>
      </w:r>
      <w:proofErr w:type="spellStart"/>
      <w:r w:rsidR="00AF4174" w:rsidRPr="0007596C">
        <w:rPr>
          <w:sz w:val="24"/>
          <w:szCs w:val="24"/>
        </w:rPr>
        <w:t>ugdymo(si</w:t>
      </w:r>
      <w:proofErr w:type="spellEnd"/>
      <w:r w:rsidR="00AF4174" w:rsidRPr="0007596C">
        <w:rPr>
          <w:sz w:val="24"/>
          <w:szCs w:val="24"/>
        </w:rPr>
        <w:t xml:space="preserve">) programa. </w:t>
      </w:r>
      <w:r w:rsidR="00681A33" w:rsidRPr="0007596C">
        <w:rPr>
          <w:sz w:val="24"/>
          <w:szCs w:val="24"/>
        </w:rPr>
        <w:t>Vilnius,</w:t>
      </w:r>
      <w:r w:rsidR="00AF4174" w:rsidRPr="0007596C">
        <w:rPr>
          <w:sz w:val="24"/>
          <w:szCs w:val="24"/>
        </w:rPr>
        <w:t xml:space="preserve"> 2014.</w:t>
      </w:r>
    </w:p>
    <w:p w:rsidR="00AF4174" w:rsidRPr="0007596C" w:rsidRDefault="0007596C" w:rsidP="0007596C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187A7B">
        <w:rPr>
          <w:sz w:val="24"/>
          <w:szCs w:val="24"/>
        </w:rPr>
        <w:t xml:space="preserve"> </w:t>
      </w:r>
      <w:proofErr w:type="spellStart"/>
      <w:r w:rsidR="00AF4174" w:rsidRPr="0007596C">
        <w:rPr>
          <w:sz w:val="24"/>
          <w:szCs w:val="24"/>
        </w:rPr>
        <w:t>Adaškevičienė</w:t>
      </w:r>
      <w:proofErr w:type="spellEnd"/>
      <w:r w:rsidR="00AF4174" w:rsidRPr="0007596C">
        <w:rPr>
          <w:sz w:val="24"/>
          <w:szCs w:val="24"/>
        </w:rPr>
        <w:t xml:space="preserve"> E. Vaikų sveikatos ugdymas. Vilnius</w:t>
      </w:r>
      <w:r w:rsidR="00681A33" w:rsidRPr="0007596C">
        <w:rPr>
          <w:sz w:val="24"/>
          <w:szCs w:val="24"/>
        </w:rPr>
        <w:t>, 1999.</w:t>
      </w:r>
    </w:p>
    <w:p w:rsidR="00681A33" w:rsidRPr="0007596C" w:rsidRDefault="0007596C" w:rsidP="0007596C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187A7B">
        <w:rPr>
          <w:sz w:val="24"/>
          <w:szCs w:val="24"/>
        </w:rPr>
        <w:t xml:space="preserve"> </w:t>
      </w:r>
      <w:r w:rsidR="00681A33" w:rsidRPr="0007596C">
        <w:rPr>
          <w:sz w:val="24"/>
          <w:szCs w:val="24"/>
        </w:rPr>
        <w:t xml:space="preserve">Petrauskienė A., </w:t>
      </w:r>
      <w:proofErr w:type="spellStart"/>
      <w:r w:rsidR="00681A33" w:rsidRPr="0007596C">
        <w:rPr>
          <w:sz w:val="24"/>
          <w:szCs w:val="24"/>
        </w:rPr>
        <w:t>Zaborskis</w:t>
      </w:r>
      <w:proofErr w:type="spellEnd"/>
      <w:r w:rsidR="00681A33" w:rsidRPr="0007596C">
        <w:rPr>
          <w:sz w:val="24"/>
          <w:szCs w:val="24"/>
        </w:rPr>
        <w:t xml:space="preserve"> A. Aukime sveiki. Auklėtojos knyga. Kaunas, 2000.</w:t>
      </w:r>
    </w:p>
    <w:p w:rsidR="001E430E" w:rsidRDefault="001E430E">
      <w:pPr>
        <w:rPr>
          <w:b/>
          <w:sz w:val="24"/>
          <w:szCs w:val="24"/>
        </w:rPr>
      </w:pPr>
    </w:p>
    <w:sectPr w:rsidR="001E430E" w:rsidSect="00F264D0">
      <w:pgSz w:w="11906" w:h="16838"/>
      <w:pgMar w:top="284" w:right="567" w:bottom="567" w:left="141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4FC9"/>
    <w:multiLevelType w:val="hybridMultilevel"/>
    <w:tmpl w:val="EFB6A6F6"/>
    <w:lvl w:ilvl="0" w:tplc="FAB80D7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C73BC1"/>
    <w:multiLevelType w:val="hybridMultilevel"/>
    <w:tmpl w:val="30AC7FF4"/>
    <w:lvl w:ilvl="0" w:tplc="9BA0AF94">
      <w:start w:val="2"/>
      <w:numFmt w:val="upperRoman"/>
      <w:lvlText w:val="%1."/>
      <w:lvlJc w:val="left"/>
      <w:pPr>
        <w:ind w:left="2564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924" w:hanging="360"/>
      </w:pPr>
    </w:lvl>
    <w:lvl w:ilvl="2" w:tplc="0427001B" w:tentative="1">
      <w:start w:val="1"/>
      <w:numFmt w:val="lowerRoman"/>
      <w:lvlText w:val="%3."/>
      <w:lvlJc w:val="right"/>
      <w:pPr>
        <w:ind w:left="3644" w:hanging="180"/>
      </w:pPr>
    </w:lvl>
    <w:lvl w:ilvl="3" w:tplc="0427000F" w:tentative="1">
      <w:start w:val="1"/>
      <w:numFmt w:val="decimal"/>
      <w:lvlText w:val="%4."/>
      <w:lvlJc w:val="left"/>
      <w:pPr>
        <w:ind w:left="4364" w:hanging="360"/>
      </w:pPr>
    </w:lvl>
    <w:lvl w:ilvl="4" w:tplc="04270019" w:tentative="1">
      <w:start w:val="1"/>
      <w:numFmt w:val="lowerLetter"/>
      <w:lvlText w:val="%5."/>
      <w:lvlJc w:val="left"/>
      <w:pPr>
        <w:ind w:left="5084" w:hanging="360"/>
      </w:pPr>
    </w:lvl>
    <w:lvl w:ilvl="5" w:tplc="0427001B" w:tentative="1">
      <w:start w:val="1"/>
      <w:numFmt w:val="lowerRoman"/>
      <w:lvlText w:val="%6."/>
      <w:lvlJc w:val="right"/>
      <w:pPr>
        <w:ind w:left="5804" w:hanging="180"/>
      </w:pPr>
    </w:lvl>
    <w:lvl w:ilvl="6" w:tplc="0427000F" w:tentative="1">
      <w:start w:val="1"/>
      <w:numFmt w:val="decimal"/>
      <w:lvlText w:val="%7."/>
      <w:lvlJc w:val="left"/>
      <w:pPr>
        <w:ind w:left="6524" w:hanging="360"/>
      </w:pPr>
    </w:lvl>
    <w:lvl w:ilvl="7" w:tplc="04270019" w:tentative="1">
      <w:start w:val="1"/>
      <w:numFmt w:val="lowerLetter"/>
      <w:lvlText w:val="%8."/>
      <w:lvlJc w:val="left"/>
      <w:pPr>
        <w:ind w:left="7244" w:hanging="360"/>
      </w:pPr>
    </w:lvl>
    <w:lvl w:ilvl="8" w:tplc="0427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BB47856"/>
    <w:multiLevelType w:val="hybridMultilevel"/>
    <w:tmpl w:val="6092210C"/>
    <w:lvl w:ilvl="0" w:tplc="C19621F0">
      <w:start w:val="2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61F16"/>
    <w:multiLevelType w:val="multilevel"/>
    <w:tmpl w:val="76E0F798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decimal"/>
      <w:isLgl/>
      <w:lvlText w:val="%1.%2."/>
      <w:lvlJc w:val="left"/>
      <w:pPr>
        <w:ind w:left="531" w:hanging="360"/>
      </w:pPr>
    </w:lvl>
    <w:lvl w:ilvl="2">
      <w:start w:val="1"/>
      <w:numFmt w:val="decimal"/>
      <w:isLgl/>
      <w:lvlText w:val="%1.%2.%3."/>
      <w:lvlJc w:val="left"/>
      <w:pPr>
        <w:ind w:left="371" w:hanging="720"/>
      </w:pPr>
    </w:lvl>
    <w:lvl w:ilvl="3">
      <w:start w:val="1"/>
      <w:numFmt w:val="decimal"/>
      <w:isLgl/>
      <w:lvlText w:val="%1.%2.%3.%4."/>
      <w:lvlJc w:val="left"/>
      <w:pPr>
        <w:ind w:left="371" w:hanging="720"/>
      </w:pPr>
    </w:lvl>
    <w:lvl w:ilvl="4">
      <w:start w:val="1"/>
      <w:numFmt w:val="decimal"/>
      <w:isLgl/>
      <w:lvlText w:val="%1.%2.%3.%4.%5."/>
      <w:lvlJc w:val="left"/>
      <w:pPr>
        <w:ind w:left="73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080"/>
      </w:pPr>
    </w:lvl>
    <w:lvl w:ilvl="6">
      <w:start w:val="1"/>
      <w:numFmt w:val="decimal"/>
      <w:isLgl/>
      <w:lvlText w:val="%1.%2.%3.%4.%5.%6.%7."/>
      <w:lvlJc w:val="left"/>
      <w:pPr>
        <w:ind w:left="1091" w:hanging="1440"/>
      </w:pPr>
    </w:lvl>
    <w:lvl w:ilvl="7">
      <w:start w:val="1"/>
      <w:numFmt w:val="decimal"/>
      <w:isLgl/>
      <w:lvlText w:val="%1.%2.%3.%4.%5.%6.%7.%8."/>
      <w:lvlJc w:val="left"/>
      <w:pPr>
        <w:ind w:left="1091" w:hanging="1440"/>
      </w:pPr>
    </w:lvl>
    <w:lvl w:ilvl="8">
      <w:start w:val="1"/>
      <w:numFmt w:val="decimal"/>
      <w:isLgl/>
      <w:lvlText w:val="%1.%2.%3.%4.%5.%6.%7.%8.%9."/>
      <w:lvlJc w:val="left"/>
      <w:pPr>
        <w:ind w:left="1451" w:hanging="1800"/>
      </w:pPr>
    </w:lvl>
  </w:abstractNum>
  <w:abstractNum w:abstractNumId="4">
    <w:nsid w:val="29FB2BE1"/>
    <w:multiLevelType w:val="hybridMultilevel"/>
    <w:tmpl w:val="7CE61338"/>
    <w:lvl w:ilvl="0" w:tplc="13F26ED0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0E570D5"/>
    <w:multiLevelType w:val="hybridMultilevel"/>
    <w:tmpl w:val="B7E0921E"/>
    <w:lvl w:ilvl="0" w:tplc="282A3D5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A25527"/>
    <w:multiLevelType w:val="hybridMultilevel"/>
    <w:tmpl w:val="6E88B896"/>
    <w:lvl w:ilvl="0" w:tplc="57D29D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C046880"/>
    <w:multiLevelType w:val="multilevel"/>
    <w:tmpl w:val="EC9CDBDC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decimal"/>
      <w:isLgl/>
      <w:lvlText w:val="%1.%2."/>
      <w:lvlJc w:val="left"/>
      <w:pPr>
        <w:ind w:left="531" w:hanging="360"/>
      </w:pPr>
    </w:lvl>
    <w:lvl w:ilvl="2">
      <w:start w:val="1"/>
      <w:numFmt w:val="decimal"/>
      <w:isLgl/>
      <w:lvlText w:val="%1.%2.%3."/>
      <w:lvlJc w:val="left"/>
      <w:pPr>
        <w:ind w:left="371" w:hanging="720"/>
      </w:pPr>
    </w:lvl>
    <w:lvl w:ilvl="3">
      <w:start w:val="1"/>
      <w:numFmt w:val="decimal"/>
      <w:isLgl/>
      <w:lvlText w:val="%1.%2.%3.%4."/>
      <w:lvlJc w:val="left"/>
      <w:pPr>
        <w:ind w:left="371" w:hanging="720"/>
      </w:pPr>
    </w:lvl>
    <w:lvl w:ilvl="4">
      <w:start w:val="1"/>
      <w:numFmt w:val="decimal"/>
      <w:isLgl/>
      <w:lvlText w:val="%1.%2.%3.%4.%5."/>
      <w:lvlJc w:val="left"/>
      <w:pPr>
        <w:ind w:left="731" w:hanging="1080"/>
      </w:pPr>
    </w:lvl>
    <w:lvl w:ilvl="5">
      <w:start w:val="1"/>
      <w:numFmt w:val="decimal"/>
      <w:isLgl/>
      <w:lvlText w:val="%1.%2.%3.%4.%5.%6."/>
      <w:lvlJc w:val="left"/>
      <w:pPr>
        <w:ind w:left="731" w:hanging="1080"/>
      </w:pPr>
    </w:lvl>
    <w:lvl w:ilvl="6">
      <w:start w:val="1"/>
      <w:numFmt w:val="decimal"/>
      <w:isLgl/>
      <w:lvlText w:val="%1.%2.%3.%4.%5.%6.%7."/>
      <w:lvlJc w:val="left"/>
      <w:pPr>
        <w:ind w:left="1091" w:hanging="1440"/>
      </w:pPr>
    </w:lvl>
    <w:lvl w:ilvl="7">
      <w:start w:val="1"/>
      <w:numFmt w:val="decimal"/>
      <w:isLgl/>
      <w:lvlText w:val="%1.%2.%3.%4.%5.%6.%7.%8."/>
      <w:lvlJc w:val="left"/>
      <w:pPr>
        <w:ind w:left="1091" w:hanging="1440"/>
      </w:pPr>
    </w:lvl>
    <w:lvl w:ilvl="8">
      <w:start w:val="1"/>
      <w:numFmt w:val="decimal"/>
      <w:isLgl/>
      <w:lvlText w:val="%1.%2.%3.%4.%5.%6.%7.%8.%9."/>
      <w:lvlJc w:val="left"/>
      <w:pPr>
        <w:ind w:left="1451" w:hanging="1800"/>
      </w:pPr>
    </w:lvl>
  </w:abstractNum>
  <w:abstractNum w:abstractNumId="8">
    <w:nsid w:val="52484DED"/>
    <w:multiLevelType w:val="hybridMultilevel"/>
    <w:tmpl w:val="A1F85A4C"/>
    <w:lvl w:ilvl="0" w:tplc="042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00CAA"/>
    <w:multiLevelType w:val="multilevel"/>
    <w:tmpl w:val="C4A6CA98"/>
    <w:lvl w:ilvl="0">
      <w:start w:val="13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0">
    <w:nsid w:val="7B926CC5"/>
    <w:multiLevelType w:val="hybridMultilevel"/>
    <w:tmpl w:val="A14C7EE2"/>
    <w:lvl w:ilvl="0" w:tplc="DF3C7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B4EB4C2">
      <w:start w:val="1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CC6"/>
    <w:rsid w:val="000142D0"/>
    <w:rsid w:val="0007596C"/>
    <w:rsid w:val="00080A5D"/>
    <w:rsid w:val="000831A7"/>
    <w:rsid w:val="000853BA"/>
    <w:rsid w:val="00091063"/>
    <w:rsid w:val="000F5D7C"/>
    <w:rsid w:val="0012128B"/>
    <w:rsid w:val="0016393A"/>
    <w:rsid w:val="0017141B"/>
    <w:rsid w:val="00175883"/>
    <w:rsid w:val="00187A7B"/>
    <w:rsid w:val="0019316E"/>
    <w:rsid w:val="001A7A19"/>
    <w:rsid w:val="001D0772"/>
    <w:rsid w:val="001E430E"/>
    <w:rsid w:val="001E64B4"/>
    <w:rsid w:val="001F2006"/>
    <w:rsid w:val="00224E0C"/>
    <w:rsid w:val="00261173"/>
    <w:rsid w:val="00264A8E"/>
    <w:rsid w:val="00264EA9"/>
    <w:rsid w:val="002702A5"/>
    <w:rsid w:val="00274E3E"/>
    <w:rsid w:val="002F7AE1"/>
    <w:rsid w:val="00330169"/>
    <w:rsid w:val="00332C7E"/>
    <w:rsid w:val="003462F3"/>
    <w:rsid w:val="00351298"/>
    <w:rsid w:val="003551CE"/>
    <w:rsid w:val="003734C6"/>
    <w:rsid w:val="00393E5E"/>
    <w:rsid w:val="003957A0"/>
    <w:rsid w:val="0039735A"/>
    <w:rsid w:val="003E603E"/>
    <w:rsid w:val="003F79F4"/>
    <w:rsid w:val="004000F0"/>
    <w:rsid w:val="0040095B"/>
    <w:rsid w:val="00415F1D"/>
    <w:rsid w:val="004203C6"/>
    <w:rsid w:val="00437A19"/>
    <w:rsid w:val="00483645"/>
    <w:rsid w:val="00491802"/>
    <w:rsid w:val="004F1CA7"/>
    <w:rsid w:val="005049DD"/>
    <w:rsid w:val="00516E40"/>
    <w:rsid w:val="00540521"/>
    <w:rsid w:val="005520F3"/>
    <w:rsid w:val="005609AB"/>
    <w:rsid w:val="00573720"/>
    <w:rsid w:val="005836DA"/>
    <w:rsid w:val="00590439"/>
    <w:rsid w:val="005E2E92"/>
    <w:rsid w:val="00606EFD"/>
    <w:rsid w:val="006358F6"/>
    <w:rsid w:val="00665D8F"/>
    <w:rsid w:val="006813F9"/>
    <w:rsid w:val="00681A33"/>
    <w:rsid w:val="006B3567"/>
    <w:rsid w:val="006D4E5F"/>
    <w:rsid w:val="006D510D"/>
    <w:rsid w:val="006F3783"/>
    <w:rsid w:val="006F73C9"/>
    <w:rsid w:val="0072747B"/>
    <w:rsid w:val="00740492"/>
    <w:rsid w:val="00743E8C"/>
    <w:rsid w:val="00754F71"/>
    <w:rsid w:val="007A246B"/>
    <w:rsid w:val="007F30CF"/>
    <w:rsid w:val="00804439"/>
    <w:rsid w:val="00804C6C"/>
    <w:rsid w:val="008242C4"/>
    <w:rsid w:val="00826ED1"/>
    <w:rsid w:val="00841B3E"/>
    <w:rsid w:val="00863D20"/>
    <w:rsid w:val="00867017"/>
    <w:rsid w:val="008B5866"/>
    <w:rsid w:val="008B5D9F"/>
    <w:rsid w:val="008D2531"/>
    <w:rsid w:val="0096076D"/>
    <w:rsid w:val="009643AD"/>
    <w:rsid w:val="009658C7"/>
    <w:rsid w:val="009C46A9"/>
    <w:rsid w:val="009D4F04"/>
    <w:rsid w:val="009E066E"/>
    <w:rsid w:val="009F1E33"/>
    <w:rsid w:val="00A10706"/>
    <w:rsid w:val="00A23897"/>
    <w:rsid w:val="00A41565"/>
    <w:rsid w:val="00A447FA"/>
    <w:rsid w:val="00A57193"/>
    <w:rsid w:val="00A723EC"/>
    <w:rsid w:val="00A97959"/>
    <w:rsid w:val="00A97BD9"/>
    <w:rsid w:val="00AC401E"/>
    <w:rsid w:val="00AC4CB4"/>
    <w:rsid w:val="00AE0C20"/>
    <w:rsid w:val="00AF4174"/>
    <w:rsid w:val="00B14FA3"/>
    <w:rsid w:val="00B6790F"/>
    <w:rsid w:val="00B67E0C"/>
    <w:rsid w:val="00B75A21"/>
    <w:rsid w:val="00BB2F9D"/>
    <w:rsid w:val="00BC5CC6"/>
    <w:rsid w:val="00BD1527"/>
    <w:rsid w:val="00BE3DBE"/>
    <w:rsid w:val="00CA0E91"/>
    <w:rsid w:val="00CD128E"/>
    <w:rsid w:val="00D271D1"/>
    <w:rsid w:val="00D42A1F"/>
    <w:rsid w:val="00D457EF"/>
    <w:rsid w:val="00DE0170"/>
    <w:rsid w:val="00DF0D6C"/>
    <w:rsid w:val="00E00775"/>
    <w:rsid w:val="00E16A7D"/>
    <w:rsid w:val="00E44934"/>
    <w:rsid w:val="00E86AE1"/>
    <w:rsid w:val="00E950CA"/>
    <w:rsid w:val="00EC12E8"/>
    <w:rsid w:val="00EC726F"/>
    <w:rsid w:val="00F264D0"/>
    <w:rsid w:val="00F27433"/>
    <w:rsid w:val="00F45166"/>
    <w:rsid w:val="00FA068F"/>
    <w:rsid w:val="00FE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C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64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C5C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E6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F7892-6989-4F23-A6CD-D90289490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4</Pages>
  <Words>6354</Words>
  <Characters>3623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Naudotojas4</dc:creator>
  <cp:lastModifiedBy>Naudotojas4</cp:lastModifiedBy>
  <cp:revision>66</cp:revision>
  <cp:lastPrinted>2014-09-24T08:36:00Z</cp:lastPrinted>
  <dcterms:created xsi:type="dcterms:W3CDTF">2014-09-02T08:17:00Z</dcterms:created>
  <dcterms:modified xsi:type="dcterms:W3CDTF">2014-10-08T08:30:00Z</dcterms:modified>
</cp:coreProperties>
</file>